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A" w:rsidRDefault="007A7C5A" w:rsidP="007A7C5A">
      <w:pPr>
        <w:pStyle w:val="a3"/>
        <w:rPr>
          <w:sz w:val="27"/>
          <w:szCs w:val="28"/>
        </w:rPr>
      </w:pPr>
      <w:proofErr w:type="gramStart"/>
      <w:r>
        <w:rPr>
          <w:sz w:val="27"/>
          <w:szCs w:val="28"/>
        </w:rPr>
        <w:t>К</w:t>
      </w:r>
      <w:proofErr w:type="gramEnd"/>
      <w:r>
        <w:rPr>
          <w:sz w:val="27"/>
          <w:szCs w:val="28"/>
        </w:rPr>
        <w:t xml:space="preserve"> А Л У Ж С К А Я    О Б Л А С Т Ь  </w:t>
      </w:r>
    </w:p>
    <w:p w:rsidR="007A7C5A" w:rsidRDefault="007A7C5A" w:rsidP="007A7C5A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Юхновский район</w:t>
      </w:r>
    </w:p>
    <w:p w:rsidR="007A7C5A" w:rsidRDefault="007A7C5A" w:rsidP="007A7C5A">
      <w:pPr>
        <w:tabs>
          <w:tab w:val="left" w:pos="6506"/>
        </w:tabs>
        <w:rPr>
          <w:b/>
          <w:sz w:val="27"/>
          <w:szCs w:val="28"/>
        </w:rPr>
      </w:pPr>
      <w:r>
        <w:rPr>
          <w:b/>
          <w:sz w:val="27"/>
          <w:szCs w:val="28"/>
        </w:rPr>
        <w:tab/>
      </w:r>
    </w:p>
    <w:p w:rsidR="007A7C5A" w:rsidRDefault="007A7C5A" w:rsidP="007A7C5A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АДМИНИСТРАЦИЯ СЕЛЬСКОГО ПОСЕЛЕНИЯ</w:t>
      </w:r>
    </w:p>
    <w:p w:rsidR="007A7C5A" w:rsidRDefault="007A7C5A" w:rsidP="007A7C5A">
      <w:pPr>
        <w:tabs>
          <w:tab w:val="left" w:pos="2763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 «ДЕРЕВНЯ БЕЛЯЕВО»</w:t>
      </w:r>
    </w:p>
    <w:p w:rsidR="007A7C5A" w:rsidRDefault="007A7C5A" w:rsidP="007A7C5A">
      <w:pPr>
        <w:jc w:val="center"/>
        <w:rPr>
          <w:b/>
          <w:sz w:val="27"/>
          <w:szCs w:val="28"/>
        </w:rPr>
      </w:pPr>
    </w:p>
    <w:p w:rsidR="007A7C5A" w:rsidRDefault="007A7C5A" w:rsidP="007A7C5A">
      <w:pPr>
        <w:jc w:val="center"/>
        <w:rPr>
          <w:b/>
          <w:sz w:val="27"/>
          <w:szCs w:val="8"/>
        </w:rPr>
      </w:pPr>
      <w:proofErr w:type="gramStart"/>
      <w:r>
        <w:rPr>
          <w:b/>
          <w:sz w:val="27"/>
          <w:szCs w:val="36"/>
        </w:rPr>
        <w:t>П</w:t>
      </w:r>
      <w:proofErr w:type="gramEnd"/>
      <w:r>
        <w:rPr>
          <w:b/>
          <w:sz w:val="27"/>
          <w:szCs w:val="36"/>
        </w:rPr>
        <w:t xml:space="preserve"> О С Т А Н О В Л Е Н И Е</w:t>
      </w:r>
    </w:p>
    <w:p w:rsidR="007A7C5A" w:rsidRDefault="007A7C5A" w:rsidP="007A7C5A">
      <w:pPr>
        <w:rPr>
          <w:b/>
          <w:i/>
          <w:sz w:val="27"/>
        </w:rPr>
      </w:pPr>
    </w:p>
    <w:p w:rsidR="007A7C5A" w:rsidRDefault="007A7C5A" w:rsidP="007A7C5A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 09.02.2017 г.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№ 2б</w:t>
      </w:r>
    </w:p>
    <w:p w:rsidR="007A7C5A" w:rsidRDefault="007A7C5A" w:rsidP="007A7C5A">
      <w:pPr>
        <w:jc w:val="both"/>
        <w:rPr>
          <w:b/>
          <w:sz w:val="27"/>
          <w:szCs w:val="28"/>
        </w:rPr>
      </w:pP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 утверждении Правил формирования,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ведения и обязательного опубликования 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перечня муниципального имущества 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сельского поселения «Деревня Беляево», </w:t>
      </w:r>
    </w:p>
    <w:p w:rsidR="007A7C5A" w:rsidRDefault="007A7C5A" w:rsidP="007A7C5A">
      <w:pPr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свободного от прав третьих лиц (за исключением</w:t>
      </w:r>
      <w:proofErr w:type="gramEnd"/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имущественных прав субъектов малого и 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среднего предпринимательства), предусмотренного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частью 4 статьи 18 Федерального закона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«О развитии малого и среднего предпринимательства</w:t>
      </w:r>
    </w:p>
    <w:p w:rsidR="007A7C5A" w:rsidRDefault="007A7C5A" w:rsidP="007A7C5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Российской Федерации» </w:t>
      </w:r>
    </w:p>
    <w:p w:rsidR="007A7C5A" w:rsidRDefault="007A7C5A" w:rsidP="007A7C5A">
      <w:pPr>
        <w:rPr>
          <w:b/>
          <w:bCs/>
          <w:sz w:val="27"/>
          <w:szCs w:val="27"/>
        </w:rPr>
      </w:pPr>
    </w:p>
    <w:p w:rsidR="007A7C5A" w:rsidRDefault="007A7C5A" w:rsidP="007A7C5A">
      <w:pPr>
        <w:jc w:val="both"/>
        <w:rPr>
          <w:sz w:val="27"/>
          <w:szCs w:val="28"/>
        </w:rPr>
      </w:pPr>
      <w:r>
        <w:rPr>
          <w:bCs/>
          <w:sz w:val="27"/>
          <w:szCs w:val="26"/>
        </w:rPr>
        <w:t xml:space="preserve">          В соответствии со </w:t>
      </w:r>
      <w:hyperlink r:id="rId5" w:history="1">
        <w:r>
          <w:rPr>
            <w:rStyle w:val="a5"/>
            <w:bCs/>
            <w:color w:val="auto"/>
            <w:sz w:val="27"/>
            <w:szCs w:val="26"/>
            <w:u w:val="none"/>
          </w:rPr>
          <w:t>статьей 18</w:t>
        </w:r>
      </w:hyperlink>
      <w:r>
        <w:rPr>
          <w:bCs/>
          <w:sz w:val="27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hyperlink r:id="rId6" w:history="1">
        <w:r>
          <w:rPr>
            <w:rStyle w:val="a5"/>
            <w:bCs/>
            <w:color w:val="auto"/>
            <w:sz w:val="27"/>
            <w:szCs w:val="26"/>
            <w:u w:val="none"/>
          </w:rPr>
          <w:t>постановлением</w:t>
        </w:r>
      </w:hyperlink>
      <w:r>
        <w:rPr>
          <w:bCs/>
          <w:sz w:val="27"/>
          <w:szCs w:val="26"/>
        </w:rPr>
        <w:t xml:space="preserve"> Правительства Российской Федерации от 01.12.2016 № 1283 «О внесении изменений в постановление Правительства Российской Федерации от 21.08.2010 № 645», и </w:t>
      </w:r>
      <w:hyperlink r:id="rId7" w:history="1">
        <w:r>
          <w:rPr>
            <w:rStyle w:val="a5"/>
            <w:bCs/>
            <w:color w:val="auto"/>
            <w:sz w:val="27"/>
            <w:szCs w:val="26"/>
            <w:u w:val="none"/>
          </w:rPr>
          <w:t>приказом</w:t>
        </w:r>
      </w:hyperlink>
      <w:r>
        <w:rPr>
          <w:bCs/>
          <w:sz w:val="27"/>
          <w:szCs w:val="26"/>
        </w:rPr>
        <w:t xml:space="preserve"> Минэкономразвития России от 20.04.2016 №264, </w:t>
      </w:r>
      <w:r>
        <w:rPr>
          <w:sz w:val="27"/>
          <w:szCs w:val="28"/>
        </w:rPr>
        <w:t xml:space="preserve"> администрация сельского поселения «Деревня Беляево» </w:t>
      </w:r>
    </w:p>
    <w:p w:rsidR="007A7C5A" w:rsidRDefault="007A7C5A" w:rsidP="007A7C5A">
      <w:pPr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ПОСТАНОВЛЯЕТ:</w:t>
      </w:r>
    </w:p>
    <w:p w:rsidR="007A7C5A" w:rsidRDefault="007A7C5A" w:rsidP="007A7C5A">
      <w:pPr>
        <w:jc w:val="both"/>
        <w:rPr>
          <w:sz w:val="28"/>
          <w:szCs w:val="28"/>
        </w:rPr>
      </w:pPr>
    </w:p>
    <w:p w:rsidR="007A7C5A" w:rsidRDefault="007A7C5A" w:rsidP="007A7C5A">
      <w:pPr>
        <w:jc w:val="both"/>
        <w:rPr>
          <w:bCs/>
          <w:sz w:val="27"/>
          <w:szCs w:val="27"/>
        </w:rPr>
      </w:pPr>
      <w:r>
        <w:rPr>
          <w:sz w:val="27"/>
          <w:szCs w:val="28"/>
        </w:rPr>
        <w:t xml:space="preserve">          1. Утвердить </w:t>
      </w:r>
      <w:r>
        <w:rPr>
          <w:bCs/>
          <w:sz w:val="27"/>
          <w:szCs w:val="27"/>
        </w:rPr>
        <w:t xml:space="preserve">Правила формирования, ведения и обязательного опубликования перечня муниципального имущества сельского поселения «Деревня Беляево»,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согласно приложению. </w:t>
      </w:r>
    </w:p>
    <w:p w:rsidR="007A7C5A" w:rsidRDefault="007A7C5A" w:rsidP="007A7C5A">
      <w:pPr>
        <w:jc w:val="both"/>
        <w:rPr>
          <w:b/>
          <w:bCs/>
          <w:sz w:val="26"/>
          <w:szCs w:val="26"/>
        </w:rPr>
      </w:pPr>
      <w:r>
        <w:rPr>
          <w:sz w:val="27"/>
          <w:szCs w:val="28"/>
        </w:rPr>
        <w:t xml:space="preserve">          2. </w:t>
      </w:r>
      <w:r>
        <w:rPr>
          <w:b/>
          <w:bCs/>
          <w:sz w:val="26"/>
          <w:szCs w:val="26"/>
        </w:rPr>
        <w:t xml:space="preserve">Настоящее решение вступает в силу с момента его принятия и подлежит размещению  на официальном сайте в сети Интернет.  </w:t>
      </w:r>
    </w:p>
    <w:p w:rsidR="007A7C5A" w:rsidRDefault="007A7C5A" w:rsidP="007A7C5A">
      <w:pPr>
        <w:jc w:val="both"/>
        <w:rPr>
          <w:sz w:val="27"/>
          <w:szCs w:val="28"/>
        </w:rPr>
      </w:pPr>
    </w:p>
    <w:p w:rsidR="007A7C5A" w:rsidRDefault="007A7C5A" w:rsidP="007A7C5A">
      <w:pPr>
        <w:jc w:val="both"/>
        <w:rPr>
          <w:sz w:val="27"/>
          <w:szCs w:val="28"/>
        </w:rPr>
      </w:pPr>
    </w:p>
    <w:p w:rsidR="007A7C5A" w:rsidRDefault="007A7C5A" w:rsidP="007A7C5A">
      <w:pPr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Глава администрации МО</w:t>
      </w:r>
    </w:p>
    <w:p w:rsidR="007A7C5A" w:rsidRDefault="007A7C5A" w:rsidP="007A7C5A">
      <w:pPr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сельского поселения  «Деревня Беляево» </w:t>
      </w:r>
      <w:r>
        <w:rPr>
          <w:b/>
          <w:sz w:val="27"/>
          <w:szCs w:val="28"/>
        </w:rPr>
        <w:tab/>
        <w:t xml:space="preserve">                     Т.А. Сухорукова</w:t>
      </w:r>
    </w:p>
    <w:p w:rsidR="007A7C5A" w:rsidRDefault="007A7C5A" w:rsidP="007A7C5A">
      <w:pPr>
        <w:jc w:val="both"/>
        <w:rPr>
          <w:b/>
          <w:sz w:val="27"/>
          <w:szCs w:val="28"/>
        </w:rPr>
      </w:pPr>
    </w:p>
    <w:p w:rsidR="007A7C5A" w:rsidRDefault="007A7C5A" w:rsidP="007A7C5A">
      <w:pPr>
        <w:jc w:val="both"/>
        <w:rPr>
          <w:b/>
          <w:sz w:val="27"/>
          <w:szCs w:val="28"/>
        </w:rPr>
      </w:pPr>
    </w:p>
    <w:p w:rsidR="007A7C5A" w:rsidRDefault="007A7C5A" w:rsidP="007A7C5A">
      <w:pPr>
        <w:jc w:val="both"/>
        <w:rPr>
          <w:b/>
          <w:sz w:val="27"/>
          <w:szCs w:val="28"/>
        </w:rPr>
      </w:pPr>
    </w:p>
    <w:p w:rsidR="007A7C5A" w:rsidRDefault="007A7C5A" w:rsidP="007A7C5A">
      <w:pPr>
        <w:jc w:val="both"/>
        <w:rPr>
          <w:b/>
          <w:sz w:val="27"/>
          <w:szCs w:val="28"/>
        </w:rPr>
      </w:pPr>
    </w:p>
    <w:p w:rsidR="007A7C5A" w:rsidRDefault="007A7C5A" w:rsidP="007A7C5A">
      <w:pPr>
        <w:jc w:val="both"/>
        <w:rPr>
          <w:b/>
          <w:sz w:val="27"/>
          <w:szCs w:val="28"/>
        </w:rPr>
      </w:pPr>
    </w:p>
    <w:p w:rsidR="007A7C5A" w:rsidRDefault="007A7C5A" w:rsidP="007A7C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7A7C5A" w:rsidRDefault="007A7C5A" w:rsidP="007A7C5A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 xml:space="preserve">приложение </w:t>
      </w:r>
    </w:p>
    <w:p w:rsidR="007A7C5A" w:rsidRDefault="007A7C5A" w:rsidP="007A7C5A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сельского поселения</w:t>
      </w:r>
    </w:p>
    <w:p w:rsidR="007A7C5A" w:rsidRDefault="007A7C5A" w:rsidP="007A7C5A">
      <w:pPr>
        <w:jc w:val="right"/>
        <w:rPr>
          <w:sz w:val="22"/>
          <w:szCs w:val="22"/>
        </w:rPr>
      </w:pPr>
      <w:r>
        <w:rPr>
          <w:sz w:val="22"/>
          <w:szCs w:val="22"/>
        </w:rPr>
        <w:t>«Деревня Беляево»</w:t>
      </w:r>
    </w:p>
    <w:p w:rsidR="007A7C5A" w:rsidRDefault="007A7C5A" w:rsidP="007A7C5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09.02.2017  № 2б</w:t>
      </w:r>
    </w:p>
    <w:p w:rsidR="007A7C5A" w:rsidRDefault="007A7C5A" w:rsidP="007A7C5A">
      <w:pPr>
        <w:jc w:val="both"/>
        <w:rPr>
          <w:sz w:val="28"/>
          <w:szCs w:val="28"/>
        </w:rPr>
      </w:pPr>
    </w:p>
    <w:p w:rsidR="007A7C5A" w:rsidRDefault="007A7C5A" w:rsidP="007A7C5A"/>
    <w:p w:rsidR="007A7C5A" w:rsidRDefault="007A7C5A" w:rsidP="007A7C5A"/>
    <w:p w:rsidR="007A7C5A" w:rsidRDefault="007A7C5A" w:rsidP="007A7C5A">
      <w:pPr>
        <w:tabs>
          <w:tab w:val="left" w:pos="462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Правила</w:t>
      </w:r>
    </w:p>
    <w:p w:rsidR="007A7C5A" w:rsidRDefault="007A7C5A" w:rsidP="007A7C5A">
      <w:pPr>
        <w:tabs>
          <w:tab w:val="left" w:pos="462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формирования, ведения и обязательного опубликования перечня муниципального имущества сельского поселения «Деревня Беляево»,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</w:r>
    </w:p>
    <w:p w:rsidR="007A7C5A" w:rsidRDefault="007A7C5A" w:rsidP="007A7C5A">
      <w:pPr>
        <w:tabs>
          <w:tab w:val="left" w:pos="4620"/>
        </w:tabs>
        <w:jc w:val="center"/>
        <w:rPr>
          <w:b/>
          <w:bCs/>
          <w:sz w:val="27"/>
          <w:szCs w:val="26"/>
        </w:rPr>
      </w:pPr>
      <w:r>
        <w:rPr>
          <w:b/>
          <w:bCs/>
          <w:sz w:val="27"/>
          <w:szCs w:val="27"/>
        </w:rPr>
        <w:t xml:space="preserve"> в Российской Федерации»</w:t>
      </w:r>
    </w:p>
    <w:p w:rsidR="007A7C5A" w:rsidRDefault="007A7C5A" w:rsidP="007A7C5A">
      <w:pPr>
        <w:rPr>
          <w:bCs/>
          <w:sz w:val="27"/>
          <w:szCs w:val="26"/>
        </w:rPr>
      </w:pPr>
    </w:p>
    <w:p w:rsidR="007A7C5A" w:rsidRDefault="007A7C5A" w:rsidP="007A7C5A">
      <w:pPr>
        <w:rPr>
          <w:bCs/>
          <w:sz w:val="27"/>
          <w:szCs w:val="26"/>
        </w:rPr>
      </w:pP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1. </w:t>
      </w:r>
      <w:proofErr w:type="gramStart"/>
      <w:r>
        <w:rPr>
          <w:bCs/>
          <w:sz w:val="27"/>
          <w:szCs w:val="26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  муниципального имущества сельского поселения  «Деревня Беляево»,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>
          <w:rPr>
            <w:rStyle w:val="a5"/>
            <w:bCs/>
            <w:color w:val="auto"/>
            <w:sz w:val="27"/>
            <w:szCs w:val="26"/>
            <w:u w:val="none"/>
          </w:rPr>
          <w:t>частью 4 статьи 18</w:t>
        </w:r>
      </w:hyperlink>
      <w:r>
        <w:rPr>
          <w:bCs/>
          <w:sz w:val="27"/>
          <w:szCs w:val="26"/>
        </w:rPr>
        <w:t xml:space="preserve"> Федерального закона «О развитии малого и среднего предпринимательства в Российской Федерации» (далее - муниципальное имущество, перечень), в целях предоставления муниципального имущества</w:t>
      </w:r>
      <w:proofErr w:type="gramEnd"/>
      <w:r>
        <w:rPr>
          <w:bCs/>
          <w:sz w:val="27"/>
          <w:szCs w:val="26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2. В </w:t>
      </w:r>
      <w:hyperlink r:id="rId9" w:anchor="Par87" w:history="1">
        <w:r>
          <w:rPr>
            <w:rStyle w:val="a5"/>
            <w:bCs/>
            <w:color w:val="auto"/>
            <w:sz w:val="27"/>
            <w:szCs w:val="26"/>
            <w:u w:val="none"/>
          </w:rPr>
          <w:t>перечень</w:t>
        </w:r>
      </w:hyperlink>
      <w:r>
        <w:rPr>
          <w:bCs/>
          <w:sz w:val="27"/>
          <w:szCs w:val="26"/>
        </w:rPr>
        <w:t xml:space="preserve"> (приложение № 1) вносятся сведения о муниципальном имуществе, соответствующем следующим критериям: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б) муниципальное имущество не ограничено в обороте;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в) муниципальное имущество не является объектом религиозного назначения;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г) муниципальное имущество не является объектом незавершенного строительства;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д) в отношении муниципального имущества не принято решение органа местного самоуправления о предоставлении его иным лицам;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е) муниципальное имущество не включено в прогнозный план (программу) приватизации имущества, находящегося в собственности сельского поселения;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ж) муниципальное имущество не признано аварийным и подлежащим сносу или реконструкции.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lastRenderedPageBreak/>
        <w:t xml:space="preserve">3. </w:t>
      </w:r>
      <w:proofErr w:type="gramStart"/>
      <w:r>
        <w:rPr>
          <w:bCs/>
          <w:sz w:val="27"/>
          <w:szCs w:val="26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должностным лицом администрации сельского поселения «Деревня Беляево» (далее - уполномоченный орган) на основании постановления </w:t>
      </w:r>
      <w:r>
        <w:rPr>
          <w:b/>
          <w:bCs/>
          <w:sz w:val="27"/>
          <w:szCs w:val="26"/>
        </w:rPr>
        <w:t xml:space="preserve"> </w:t>
      </w:r>
      <w:r>
        <w:rPr>
          <w:bCs/>
          <w:sz w:val="27"/>
          <w:szCs w:val="26"/>
        </w:rPr>
        <w:t>администрации сельского поселения «Деревня Беляево»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</w:t>
      </w:r>
      <w:proofErr w:type="gramEnd"/>
      <w:r>
        <w:rPr>
          <w:bCs/>
          <w:sz w:val="27"/>
          <w:szCs w:val="26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bCs/>
          <w:sz w:val="27"/>
          <w:szCs w:val="26"/>
        </w:rPr>
        <w:t>с даты внесения</w:t>
      </w:r>
      <w:proofErr w:type="gramEnd"/>
      <w:r>
        <w:rPr>
          <w:bCs/>
          <w:sz w:val="27"/>
          <w:szCs w:val="26"/>
        </w:rPr>
        <w:t xml:space="preserve"> соответствующих изменений в реестр муниципального имущества.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4. Рассмотрение предложения, указанного в </w:t>
      </w:r>
      <w:hyperlink r:id="rId10" w:anchor="Par53" w:history="1">
        <w:r>
          <w:rPr>
            <w:rStyle w:val="a5"/>
            <w:bCs/>
            <w:color w:val="auto"/>
            <w:sz w:val="27"/>
            <w:szCs w:val="26"/>
            <w:u w:val="none"/>
          </w:rPr>
          <w:t>пункте 3</w:t>
        </w:r>
      </w:hyperlink>
      <w:r>
        <w:rPr>
          <w:bCs/>
          <w:sz w:val="27"/>
          <w:szCs w:val="26"/>
        </w:rPr>
        <w:t xml:space="preserve"> настоящих Правил, осуществляется уполномоченным органом в течение 30 календарных дней</w:t>
      </w:r>
      <w:r>
        <w:rPr>
          <w:b/>
          <w:bCs/>
          <w:sz w:val="27"/>
          <w:szCs w:val="26"/>
        </w:rPr>
        <w:t xml:space="preserve"> </w:t>
      </w:r>
      <w:proofErr w:type="gramStart"/>
      <w:r>
        <w:rPr>
          <w:bCs/>
          <w:sz w:val="27"/>
          <w:szCs w:val="26"/>
        </w:rPr>
        <w:t>с даты</w:t>
      </w:r>
      <w:proofErr w:type="gramEnd"/>
      <w:r>
        <w:rPr>
          <w:bCs/>
          <w:sz w:val="27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1" w:anchor="Par45" w:history="1">
        <w:r>
          <w:rPr>
            <w:rStyle w:val="a5"/>
            <w:bCs/>
            <w:color w:val="auto"/>
            <w:sz w:val="27"/>
            <w:szCs w:val="26"/>
            <w:u w:val="none"/>
          </w:rPr>
          <w:t>пунктом 2</w:t>
        </w:r>
      </w:hyperlink>
      <w:r>
        <w:rPr>
          <w:bCs/>
          <w:sz w:val="27"/>
          <w:szCs w:val="26"/>
        </w:rPr>
        <w:t xml:space="preserve"> настоящих Правил;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anchor="Par60" w:history="1">
        <w:r>
          <w:rPr>
            <w:rStyle w:val="a5"/>
            <w:bCs/>
            <w:color w:val="auto"/>
            <w:sz w:val="27"/>
            <w:szCs w:val="26"/>
            <w:u w:val="none"/>
          </w:rPr>
          <w:t>пунктов 6</w:t>
        </w:r>
      </w:hyperlink>
      <w:r>
        <w:rPr>
          <w:bCs/>
          <w:sz w:val="27"/>
          <w:szCs w:val="26"/>
        </w:rPr>
        <w:t xml:space="preserve"> и </w:t>
      </w:r>
      <w:hyperlink r:id="rId13" w:anchor="Par63" w:history="1">
        <w:r>
          <w:rPr>
            <w:rStyle w:val="a5"/>
            <w:bCs/>
            <w:color w:val="auto"/>
            <w:sz w:val="27"/>
            <w:szCs w:val="26"/>
            <w:u w:val="none"/>
          </w:rPr>
          <w:t>7</w:t>
        </w:r>
      </w:hyperlink>
      <w:r>
        <w:rPr>
          <w:bCs/>
          <w:sz w:val="27"/>
          <w:szCs w:val="26"/>
        </w:rPr>
        <w:t xml:space="preserve"> настоящих Правил;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в) об отказе в учете предложения.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5. В случае принятия решения об отказе в учете предложения, указанного в </w:t>
      </w:r>
      <w:hyperlink r:id="rId14" w:anchor="Par53" w:history="1">
        <w:r>
          <w:rPr>
            <w:rStyle w:val="a5"/>
            <w:bCs/>
            <w:color w:val="auto"/>
            <w:sz w:val="27"/>
            <w:szCs w:val="26"/>
            <w:u w:val="none"/>
          </w:rPr>
          <w:t>пункте 3</w:t>
        </w:r>
      </w:hyperlink>
      <w:r>
        <w:rPr>
          <w:bCs/>
          <w:sz w:val="27"/>
          <w:szCs w:val="26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>
          <w:rPr>
            <w:rStyle w:val="a5"/>
            <w:bCs/>
            <w:color w:val="auto"/>
            <w:sz w:val="27"/>
            <w:szCs w:val="26"/>
            <w:u w:val="none"/>
          </w:rPr>
          <w:t>законом</w:t>
        </w:r>
      </w:hyperlink>
      <w:r>
        <w:rPr>
          <w:bCs/>
          <w:sz w:val="27"/>
          <w:szCs w:val="26"/>
        </w:rPr>
        <w:t xml:space="preserve"> «О защите конкуренции».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lastRenderedPageBreak/>
        <w:t>а) в отношении муниципального имущества в установленном законодательством Российской Федерации порядке принято решение органов местного самоуправления о его использовании для муниципальных нужд либо для иных целей;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6" w:history="1">
        <w:r>
          <w:rPr>
            <w:rStyle w:val="a5"/>
            <w:bCs/>
            <w:color w:val="auto"/>
            <w:sz w:val="27"/>
            <w:szCs w:val="26"/>
            <w:u w:val="none"/>
          </w:rPr>
          <w:t>частью 4.4 статьи 18</w:t>
        </w:r>
      </w:hyperlink>
      <w:r>
        <w:rPr>
          <w:bCs/>
          <w:sz w:val="27"/>
          <w:szCs w:val="26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9. Сведения о муниципальном имуществе группируются в перечне по муниципальному образованию, на территории которого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10. Ведение перечня осуществляется уполномоченным органом в электронной форме.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11. Перечень и внесенные в него изменения подлежат: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7A7C5A" w:rsidRDefault="007A7C5A" w:rsidP="007A7C5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6"/>
        </w:rPr>
      </w:pPr>
      <w:r>
        <w:rPr>
          <w:bCs/>
          <w:sz w:val="27"/>
          <w:szCs w:val="26"/>
        </w:rPr>
        <w:t>б) размещению на официальном сайте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7A7C5A" w:rsidRDefault="007A7C5A" w:rsidP="007A7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A7C5A" w:rsidRDefault="007A7C5A" w:rsidP="007A7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A7C5A" w:rsidRDefault="007A7C5A" w:rsidP="007A7C5A">
      <w:pPr>
        <w:rPr>
          <w:bCs/>
          <w:sz w:val="27"/>
          <w:szCs w:val="26"/>
        </w:rPr>
      </w:pPr>
    </w:p>
    <w:p w:rsidR="00EF6852" w:rsidRDefault="00EF6852">
      <w:bookmarkStart w:id="0" w:name="_GoBack"/>
      <w:bookmarkEnd w:id="0"/>
    </w:p>
    <w:sectPr w:rsidR="00EF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5A"/>
    <w:rsid w:val="007A7C5A"/>
    <w:rsid w:val="00E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7C5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A7C5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7C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7C5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A7C5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EBCA123C62220720751D88A923731F16A42E7131C13F5F01F388942E3F16D6A60C5E16C2CCDD1534EG" TargetMode="External"/><Relationship Id="rId13" Type="http://schemas.openxmlformats.org/officeDocument/2006/relationships/hyperlink" Target="file:///C:\Users\user\Downloads\postanovlenie-pravila-formirovaniya-imuschestva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AEBCA123C62220720751D88A923731F16B40E3171813F5F01F3889425E43G" TargetMode="External"/><Relationship Id="rId12" Type="http://schemas.openxmlformats.org/officeDocument/2006/relationships/hyperlink" Target="file:///C:\Users\user\Downloads\postanovlenie-pravila-formirovaniya-imuschestva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AEBCA123C62220720751D88A923731F16A42E7131C13F5F01F388942E3F16D6A60C5E16C2CCDD1534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AEBCA123C62220720751D88A923731F16B4AE1171F13F5F01F3889425E43G" TargetMode="External"/><Relationship Id="rId11" Type="http://schemas.openxmlformats.org/officeDocument/2006/relationships/hyperlink" Target="file:///C:\Users\user\Downloads\postanovlenie-pravila-formirovaniya-imuschestva.doc" TargetMode="External"/><Relationship Id="rId5" Type="http://schemas.openxmlformats.org/officeDocument/2006/relationships/hyperlink" Target="consultantplus://offline/ref=D9AEBCA123C62220720751D88A923731F16A42E7131C13F5F01F388942E3F16D6A60C5E16C2CCCD2534BG" TargetMode="External"/><Relationship Id="rId15" Type="http://schemas.openxmlformats.org/officeDocument/2006/relationships/hyperlink" Target="consultantplus://offline/ref=D9AEBCA123C62220720751D88A923731F16B42E9101E13F5F01F3889425E43G" TargetMode="External"/><Relationship Id="rId10" Type="http://schemas.openxmlformats.org/officeDocument/2006/relationships/hyperlink" Target="file:///C:\Users\user\Downloads\postanovlenie-pravila-formirovaniya-imuschestv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-pravila-formirovaniya-imuschestva.doc" TargetMode="External"/><Relationship Id="rId14" Type="http://schemas.openxmlformats.org/officeDocument/2006/relationships/hyperlink" Target="file:///C:\Users\user\Downloads\postanovlenie-pravila-formirovaniya-imuschest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2019-10-31T08:35:00Z</dcterms:created>
  <dcterms:modified xsi:type="dcterms:W3CDTF">2019-10-31T08:35:00Z</dcterms:modified>
</cp:coreProperties>
</file>