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1C" w:rsidRPr="00D06C22" w:rsidRDefault="00D06C22" w:rsidP="00D06C22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</w:t>
      </w:r>
      <w:r w:rsidR="00547D1C" w:rsidRPr="00D06C22">
        <w:rPr>
          <w:rFonts w:ascii="Times New Roman" w:hAnsi="Times New Roman" w:cs="Times New Roman"/>
          <w:b/>
          <w:sz w:val="40"/>
          <w:szCs w:val="40"/>
          <w:lang w:eastAsia="ru-RU"/>
        </w:rPr>
        <w:t>Муниципальное образование</w:t>
      </w:r>
    </w:p>
    <w:p w:rsidR="00547D1C" w:rsidRPr="005C042D" w:rsidRDefault="00547D1C" w:rsidP="00547D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5C042D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547D1C" w:rsidRPr="005C042D" w:rsidRDefault="00547D1C" w:rsidP="00547D1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5C042D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</w:t>
      </w: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Деревня Беляево»</w:t>
      </w:r>
      <w:r w:rsidRPr="005C042D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»</w:t>
      </w:r>
    </w:p>
    <w:p w:rsidR="00547D1C" w:rsidRPr="005C042D" w:rsidRDefault="00547D1C" w:rsidP="00547D1C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40"/>
          <w:szCs w:val="24"/>
          <w:lang w:eastAsia="ru-RU"/>
        </w:rPr>
      </w:pPr>
      <w:r w:rsidRPr="005C042D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Юхновский район</w:t>
      </w: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Калужской области</w:t>
      </w: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D1C" w:rsidRPr="005C042D" w:rsidRDefault="00547D1C" w:rsidP="00547D1C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42D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47D1C" w:rsidRPr="005C042D" w:rsidRDefault="00547D1C" w:rsidP="00547D1C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7D1C" w:rsidRPr="005C042D" w:rsidRDefault="00547D1C" w:rsidP="00547D1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Сельской Думы</w:t>
      </w:r>
    </w:p>
    <w:p w:rsidR="00547D1C" w:rsidRPr="005C042D" w:rsidRDefault="00547D1C" w:rsidP="00547D1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11E07">
        <w:rPr>
          <w:rFonts w:ascii="Times New Roman" w:eastAsia="Times New Roman" w:hAnsi="Times New Roman" w:cs="Times New Roman"/>
          <w:sz w:val="26"/>
          <w:szCs w:val="26"/>
          <w:lang w:eastAsia="ru-RU"/>
        </w:rPr>
        <w:t>25 декабря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E11E07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№ </w:t>
      </w:r>
      <w:r w:rsidR="00E11E07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912675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внесение изменений</w:t>
      </w:r>
      <w:r w:rsidR="00547D1C"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программы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«Комплексное развитие систем </w:t>
      </w:r>
      <w:proofErr w:type="gramStart"/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коммунальной</w:t>
      </w:r>
      <w:proofErr w:type="gramEnd"/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инфраструктуры МО сельское поселение</w:t>
      </w:r>
    </w:p>
    <w:p w:rsidR="00912675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на 2014-202</w:t>
      </w:r>
      <w:r w:rsidR="00912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  <w:r w:rsidR="009126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547D1C" w:rsidRDefault="00912675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утвержденной решением Сельской Думы</w:t>
      </w:r>
    </w:p>
    <w:p w:rsidR="00912675" w:rsidRPr="005C042D" w:rsidRDefault="00912675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20.01.2014года №40а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в целях развития и модернизации систем коммунальной инфраструктуры в соответствии с потребностями жилищного и промышленного строительства, Сельская Дума 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1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«Комплексное развитие систем коммунальной инфраструктуры муниципального образования сельское поселение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2014-202</w:t>
      </w:r>
      <w:r w:rsidR="0091267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proofErr w:type="gram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1E0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912675" w:rsidRDefault="00912675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47D1C"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1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</w:t>
      </w:r>
      <w:r w:rsidR="00E11E07"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«Комплексное развитие систем коммунальной инфраструктуры муниципального образования сельское поселение «</w:t>
      </w:r>
      <w:r w:rsidR="00E11E0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Беляево</w:t>
      </w:r>
      <w:r w:rsidR="00E11E07"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2014-202</w:t>
      </w:r>
      <w:r w:rsidR="00E11E0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11E07"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r w:rsidR="00E1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новой редакции.</w:t>
      </w:r>
    </w:p>
    <w:p w:rsidR="00547D1C" w:rsidRPr="005C042D" w:rsidRDefault="00912675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47D1C"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вступает в силу с момента его </w:t>
      </w:r>
      <w:r w:rsidR="00E11E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 w:rsidR="00547D1C"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</w:t>
      </w:r>
      <w:r w:rsidR="00E1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обнародованию и </w:t>
      </w:r>
      <w:r w:rsidR="00547D1C"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 на официальном сайте администрации МО сельское поселение «</w:t>
      </w:r>
      <w:r w:rsidR="00547D1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Беляево»</w:t>
      </w:r>
      <w:r w:rsidR="002F4FDA" w:rsidRPr="002F4FDA">
        <w:t xml:space="preserve"> </w:t>
      </w:r>
      <w:r w:rsidR="002F4FDA" w:rsidRPr="002F4FDA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https://belyaevo-r40.gosweb.gosuslugi.ru/</w:t>
      </w:r>
      <w:r w:rsidR="00547D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МО сельское поселение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11E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И.А. Артамонов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Муниципальная программа</w:t>
      </w: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«Комплексное развитие систем коммунальной инфраструктуры  на территории МО сельское поселение </w:t>
      </w: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» </w:t>
      </w: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2014 - 202</w:t>
      </w:r>
      <w:r w:rsidR="00E11E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7</w:t>
      </w:r>
      <w:r w:rsidRPr="005C0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годы» </w:t>
      </w: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48"/>
          <w:szCs w:val="4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40"/>
          <w:szCs w:val="40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40"/>
          <w:szCs w:val="40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40"/>
          <w:szCs w:val="40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40"/>
          <w:szCs w:val="40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40"/>
          <w:szCs w:val="40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5C042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ПАСПОРТ</w:t>
      </w: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34"/>
      </w:tblGrid>
      <w:tr w:rsidR="00547D1C" w:rsidRPr="005C042D" w:rsidTr="0097319D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1.Ответственный исполнитель муниципальной программы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1C" w:rsidRPr="005C042D" w:rsidRDefault="00547D1C" w:rsidP="0097319D">
            <w:p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администрация МО сельское поселение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Беляево»</w:t>
            </w:r>
          </w:p>
          <w:p w:rsidR="00547D1C" w:rsidRPr="005C042D" w:rsidRDefault="00547D1C" w:rsidP="0097319D">
            <w:p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D1C" w:rsidRPr="005C042D" w:rsidTr="0097319D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2.Исполнители муниципальной  программы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1C" w:rsidRPr="005C042D" w:rsidRDefault="00547D1C" w:rsidP="0097319D">
            <w:p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администрация МО сельское поселение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Беляево»</w:t>
            </w:r>
          </w:p>
          <w:p w:rsidR="00547D1C" w:rsidRPr="005C042D" w:rsidRDefault="00547D1C" w:rsidP="0097319D">
            <w:p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D1C" w:rsidRPr="005C042D" w:rsidRDefault="00547D1C" w:rsidP="0097319D">
            <w:p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D1C" w:rsidRPr="005C042D" w:rsidTr="0097319D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Цели  и задачи муниципальной </w:t>
            </w: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доступность и качество предоставляемых товаров и  услуг организаций коммунального комплекса потребителям;</w:t>
            </w:r>
          </w:p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формирование на основе анализа состояния и тенденций территориального развития сельского поселения, плана комплексного развития мощностей его           энергосберегающих систем;</w:t>
            </w:r>
          </w:p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разработка производственных, организационных финансовых  механизмов и мероприятий, направленных на   развитие и модернизацию систем коммунальной   инфраструктуры,   </w:t>
            </w:r>
            <w:proofErr w:type="gramStart"/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соответствии</w:t>
            </w:r>
            <w:proofErr w:type="gramEnd"/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потребностями жилищного и промышленного  строительства;</w:t>
            </w:r>
          </w:p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создание условий для решения проблемы </w:t>
            </w: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жилищного</w:t>
            </w:r>
          </w:p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строительства   путем внедрения новых систем обеспечения</w:t>
            </w:r>
          </w:p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объектов  строительства инженерными коммуникациями.</w:t>
            </w:r>
          </w:p>
        </w:tc>
      </w:tr>
      <w:tr w:rsidR="00547D1C" w:rsidRPr="005C042D" w:rsidTr="0097319D">
        <w:trPr>
          <w:trHeight w:val="12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Подпрограммы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1C" w:rsidRPr="005C042D" w:rsidRDefault="00547D1C" w:rsidP="0097319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предусматриваются.</w:t>
            </w:r>
          </w:p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D1C" w:rsidRPr="005C042D" w:rsidTr="0097319D">
        <w:trPr>
          <w:trHeight w:val="8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Перечень основных мероприятий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tabs>
                <w:tab w:val="center" w:pos="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42D">
              <w:rPr>
                <w:rFonts w:ascii="Times New Roman" w:eastAsia="Calibri" w:hAnsi="Times New Roman" w:cs="Times New Roman"/>
                <w:sz w:val="26"/>
                <w:szCs w:val="26"/>
              </w:rPr>
              <w:t>- определение основных направлений жилищной и  промышленной застройки;</w:t>
            </w:r>
          </w:p>
          <w:p w:rsidR="00547D1C" w:rsidRPr="005C042D" w:rsidRDefault="00547D1C" w:rsidP="0097319D">
            <w:pPr>
              <w:tabs>
                <w:tab w:val="center" w:pos="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4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разработка совместно с организациями </w:t>
            </w:r>
            <w:r w:rsidRPr="005C042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коммунального комплекса мероприятий по реконструкции и развитию коммунальной  инфраструктуры.</w:t>
            </w:r>
          </w:p>
        </w:tc>
      </w:tr>
      <w:tr w:rsidR="00547D1C" w:rsidRPr="005C042D" w:rsidTr="0097319D">
        <w:trPr>
          <w:trHeight w:val="13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Сроки и этапы</w:t>
            </w: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реализации   муниципальной    </w:t>
            </w: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1C" w:rsidRPr="005C042D" w:rsidRDefault="00547D1C" w:rsidP="00E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202</w:t>
            </w:r>
            <w:r w:rsidR="00E11E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годы, в один этап.</w:t>
            </w:r>
          </w:p>
        </w:tc>
      </w:tr>
      <w:tr w:rsidR="00547D1C" w:rsidRPr="005C042D" w:rsidTr="0097319D">
        <w:trPr>
          <w:trHeight w:val="226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 Источники финансирования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 источники финансирования программы устанавливаются в соответствии с п. 1 статьи 10 Федерального закона        от 30.12.2004 N 210-ФЗ "Об основах регулирования  тарифов      организаций коммунального комплекса"  и определяются в             дальнейшем структурой </w:t>
            </w:r>
            <w:proofErr w:type="gramStart"/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источников финансирования            инвестиционных программ конкретных организаций            комплекса</w:t>
            </w:r>
            <w:proofErr w:type="gramEnd"/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47D1C" w:rsidRPr="005C042D" w:rsidTr="0097319D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Ожидаемые результаты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снабжения энергоресурсами потребителей муниципального образования сельского поселения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Беляево</w:t>
            </w: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 учетом  перспективы развития;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обеспечение относительно равных условий для           организаций-застройщиков, создание стимулов для       привлечения их к участию в застройке планировочных           решений (демонополизация и развитие </w:t>
            </w:r>
            <w:proofErr w:type="spellStart"/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конкурентности</w:t>
            </w:r>
            <w:proofErr w:type="spellEnd"/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на рынке жилищного  строительства);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снижение аварийности, снижение среднего процента   износа всех видов инженерных коммуникаций;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повышения качества оказываемых           потребителям            коммунальных услуг;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улучшение экологической обстановки.</w:t>
            </w:r>
          </w:p>
        </w:tc>
      </w:tr>
      <w:tr w:rsidR="00547D1C" w:rsidRPr="005C042D" w:rsidTr="0097319D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Исполнители основных мероприятий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администрация МО сельское поселение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Беляево</w:t>
            </w: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ОАО «МРСК Центра и Приволжья» (филиал «Калугаэнерго»)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ГП «</w:t>
            </w:r>
            <w:proofErr w:type="spellStart"/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Калугаоблводоканал</w:t>
            </w:r>
            <w:proofErr w:type="spellEnd"/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ОАО «Газпром газораспределение Калуга»</w:t>
            </w:r>
          </w:p>
        </w:tc>
      </w:tr>
    </w:tbl>
    <w:p w:rsidR="00547D1C" w:rsidRPr="005C042D" w:rsidRDefault="00547D1C" w:rsidP="0054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7D1C" w:rsidRPr="005C042D" w:rsidRDefault="00547D1C" w:rsidP="00547D1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Содержание проблемы и обоснование </w:t>
      </w: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путей ее решения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настоящего времени остаются открытыми вопросы взимания платы за подключение объектов капитального строительства к сетям инженерно-технического обеспечения или компенсации предприятиям коммунального комплекса затрат на строительство (реконструкцию) сетевого хозяйства для обеспечения потребностей строящихся либо модернизируемых объектов.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баланса между интересами потребителей услуг организаций коммунального комплекса и интересами самих коммунальных предприятий, а также для обеспечения эффективного функционирования организаций коммунального комплекса Федеральным законом от 30.12.2004 N 210-ФЗ "Об основах регулирования цен и тарифов предприятий коммунального комплекса" предусмотрен механизм установления платы за подключение объектов капитального строительства к сетям инженерно-технического обеспечения.</w:t>
      </w:r>
      <w:proofErr w:type="gramEnd"/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этапов реализации механизма установления платы за подключение объектов капитального строительства к сетям инженерно-технического обеспечения является разработка и утверждение программы комплексного развития систем коммунальной инфраструктуры.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 внедрения программы на территории сельского поселения обусловлена не только перспективой развития поселения, но и общим состоянием энергетического хозяйства, которое не позволяет обеспечить необходимый объем и 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уровень снабжения энергетическими ресурсами с учетом планируемого ввода объектов в 2014 -202</w:t>
      </w:r>
      <w:r w:rsidR="00E11E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годах.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Общая характеристика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расположено на территории Юхновского района Калужской области, административным центром сельского поселения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расположенная в 25 км от города Юхнова</w:t>
      </w:r>
      <w:proofErr w:type="gram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сельского поселения составляет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15901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га. Через сельское поселение проходит автодорога регионального значения: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Москва-Малоярославец-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Рославь</w:t>
      </w:r>
      <w:proofErr w:type="spell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». На территории МО СП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отсутствуют потенциально опасные объекты, </w:t>
      </w:r>
      <w:proofErr w:type="spell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подлежашие</w:t>
      </w:r>
      <w:proofErr w:type="spell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декларированию.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Климат на территории сельского поселения, как и на всей территории Калужской области, умеренно континентальный с четко выраженными сезонами года. По количеству выпадающих осадков территория относится к зоне достаточного увлажнения. </w:t>
      </w:r>
      <w:proofErr w:type="gram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Важное значение</w:t>
      </w:r>
      <w:proofErr w:type="gram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формировании  ветрового режима играют орографические особенности рельефа и наличие рек.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местность расположена в пределах Угорской низины в бассейне р. Угры</w:t>
      </w:r>
      <w:proofErr w:type="gram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Гидрологическая структура территории сельского поселения принадлежит бассейну р. Угры. На территории поселения протекают река: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Сохна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Слушка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 - Угра.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сельского поселения МО СП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частично расположен Национальный парк «Угра». В данных пределах Национальный парк состоит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шести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чересполосных участков, которые входят в функциональные зоны: охраняемого ландшафта и рекреационная зона.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 Водоснабжение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Водоснабжение на территории сельского поселения на хозяйственно-питьевые нужды населения и на производственные нужды предприятий (только при необходимости предприятий в воде питьевого качества) осуществляется из подземных источников, которые являются наиболее предпочтительными источниками водоснабжения. Все водоносные горизонты напорные. Для всех вод Калужского региона характерно повышенное содержание железа в воде за счет его фильтрации из вышележащих пород и поэтому при создании водозаборов необходимо предусматривать строительство станций обезжелезивания. Забор воды производится 1 водозабором,   находится в областной собственности 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Протяженность водопроводных сетей </w:t>
      </w:r>
      <w:proofErr w:type="gram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составляет</w:t>
      </w:r>
      <w:proofErr w:type="gram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6313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,32  км, которые требуют капитального ремонта. 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 Электроснабжение, газоснабжение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Электроснабжение потребителей Юхновского района осуществляется через  ОАО «МРСК Центра и Приволжья» (филиал «Калугаэнерго») </w:t>
      </w:r>
      <w:proofErr w:type="spell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Обнинские</w:t>
      </w:r>
      <w:proofErr w:type="spell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электрические сети от ПС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Существующие распределительные 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сети 10 и 6 </w:t>
      </w:r>
      <w:proofErr w:type="spellStart"/>
      <w:proofErr w:type="gram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proofErr w:type="gram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разветвленные и имеют большую протяженность. Потребителями электроэнергии на данной территории являются население, сельхозпроизводители и объекты строительства. Существует возможность присоединения дополнительных мощностей. Техническое состояние сетей электроснабжения – удовлетворительное.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Газоснабжение (баллоны) потребителей осуществляется филиалом ООО «</w:t>
      </w:r>
      <w:proofErr w:type="spell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Газпромтрансгаз</w:t>
      </w:r>
      <w:proofErr w:type="spell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Калуга».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 Теплоснабжение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сельского поселения преобладает децентрализованная система теплоснабжения. Часть населения  использует для бытовых нужд местные виды топлива – дрова.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Для обеспечения теплом в сельском поселении действует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ых, СДК деревянного типа, 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кирпичного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 (школа), которая обеспечивают теплом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производственного назначения). </w:t>
      </w:r>
      <w:proofErr w:type="gram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Введена</w:t>
      </w:r>
      <w:proofErr w:type="gram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эксплуатацию в  сентябре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2005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Объекты общественного назначения, объекты социально-общественного назначения – теплоснабжением не обеспечены.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bCs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Мероприятия по развитию системы водоснабжения</w:t>
      </w: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данных мероприятий позволит обеспечить перспективу развития поселения по новой застройке жилья и промышленных объектов, осуществлять устойчивое централизованное водоснабжение, снизить уровень износа элементов системы водоснабжения, снизить экологические риски, повысить качество и надежность при одновременном снижении прямых эксплуатационных затрат и себестоимости оказываемых услуг. Данные  представлены в таблице N 2.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Мероприятия по развитию системы электроснабжения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системы электроснабжения будет необходима при появлении на территории сельского поселения потребителей, суммарная разрешенная мощность которых будет близка или превышать предел нагрузки силовых трансформаторов на подстанциях, пропускной способности электрических сетей. В настоящее время нагрузка силовых трансформаторов на подстанциях, соответствует пропускной способности электрических сетей.</w:t>
      </w: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4.4 Мероприятия по развитию системы газоснабжения </w:t>
      </w:r>
      <w:proofErr w:type="gramStart"/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территории сельского поселения</w:t>
      </w: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Мероприятия по развитию системы газоснабжения планируются в соответствии с государственной подпрограммой «Расширение сети газопроводов  и строительство объектов газификации на территории Калужской области  на 2014-2017 годы и на период до 202</w:t>
      </w:r>
      <w:r w:rsidR="00E11E0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(Газификация Калужской области на 2014-2017годы и на период 202</w:t>
      </w:r>
      <w:r w:rsidR="00E11E0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года)».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N 2</w:t>
      </w: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развитию системы водоснабжения</w:t>
      </w:r>
    </w:p>
    <w:tbl>
      <w:tblPr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1"/>
        <w:gridCol w:w="2146"/>
        <w:gridCol w:w="1700"/>
        <w:gridCol w:w="1417"/>
        <w:gridCol w:w="1842"/>
        <w:gridCol w:w="1670"/>
      </w:tblGrid>
      <w:tr w:rsidR="00547D1C" w:rsidRPr="005C042D" w:rsidTr="0097319D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  <w:proofErr w:type="gramStart"/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6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D1C" w:rsidRPr="005C042D" w:rsidRDefault="00547D1C" w:rsidP="00E11E0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 реализации: 2014-20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11E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гг.</w:t>
            </w:r>
          </w:p>
        </w:tc>
      </w:tr>
      <w:tr w:rsidR="00547D1C" w:rsidRPr="005C042D" w:rsidTr="0097319D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D1C" w:rsidRPr="005C042D" w:rsidRDefault="00547D1C" w:rsidP="0097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D1C" w:rsidRPr="005C042D" w:rsidRDefault="00547D1C" w:rsidP="0097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Ремонт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(реконструкция)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водопроводных сетей,</w:t>
            </w: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Ремонт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канализационных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сетей, </w:t>
            </w: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Строитель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ство</w:t>
            </w:r>
            <w:proofErr w:type="spellEnd"/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водонапор</w:t>
            </w:r>
            <w:proofErr w:type="spellEnd"/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ной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башни, </w:t>
            </w: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Устоновка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станции очистки воды</w:t>
            </w:r>
          </w:p>
        </w:tc>
      </w:tr>
      <w:tr w:rsidR="00547D1C" w:rsidRPr="005C042D" w:rsidTr="0097319D">
        <w:trPr>
          <w:trHeight w:val="7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 СП</w:t>
            </w: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Деревня Беляево</w:t>
            </w: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D1C" w:rsidRPr="005C042D" w:rsidRDefault="00E11E07" w:rsidP="00E11E0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E2518" w:rsidRDefault="00AE2518"/>
    <w:sectPr w:rsidR="00AE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1C"/>
    <w:rsid w:val="002F4FDA"/>
    <w:rsid w:val="00547D1C"/>
    <w:rsid w:val="00912675"/>
    <w:rsid w:val="00AE2518"/>
    <w:rsid w:val="00D06C22"/>
    <w:rsid w:val="00E1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1C"/>
  </w:style>
  <w:style w:type="paragraph" w:styleId="1">
    <w:name w:val="heading 1"/>
    <w:basedOn w:val="a"/>
    <w:next w:val="a"/>
    <w:link w:val="10"/>
    <w:uiPriority w:val="9"/>
    <w:qFormat/>
    <w:rsid w:val="00D06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1C"/>
  </w:style>
  <w:style w:type="paragraph" w:styleId="1">
    <w:name w:val="heading 1"/>
    <w:basedOn w:val="a"/>
    <w:next w:val="a"/>
    <w:link w:val="10"/>
    <w:uiPriority w:val="9"/>
    <w:qFormat/>
    <w:rsid w:val="00D06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2021-04-08T07:52:00Z</dcterms:created>
  <dcterms:modified xsi:type="dcterms:W3CDTF">2024-12-16T08:12:00Z</dcterms:modified>
</cp:coreProperties>
</file>