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0" w:rsidRDefault="00C63A90" w:rsidP="00C63A90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Беляево»  </w:t>
      </w:r>
    </w:p>
    <w:p w:rsidR="00C63A90" w:rsidRDefault="00C63A90" w:rsidP="00C63A90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90" w:rsidRDefault="00C63A90" w:rsidP="00C63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 21.04 2025 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№ 19</w:t>
      </w:r>
    </w:p>
    <w:p w:rsidR="00C63A90" w:rsidRDefault="00C63A90" w:rsidP="00C6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Беляево»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3A90" w:rsidRDefault="00C63A90" w:rsidP="00C63A9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статьёй 30 ФЗ от 21.12.1994 г. № 69-ФЗ «О пожарной безопасности», законом Калужской области от 22.05.2001 г. № 36-ОЗ «О пожарной безопасности в Калужской области», Постановлением администрации МР «Юхновский район» от 21.04.2025 г № 181 «Об установлении особого противопожарного режима на территории муниципального района «Юхновский район», администрация МО сельское поселение «Деревня Беляево» </w:t>
      </w:r>
      <w:proofErr w:type="gramEnd"/>
    </w:p>
    <w:p w:rsidR="00C63A90" w:rsidRDefault="00C63A90" w:rsidP="00C63A9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период пожароопасного периода 2025 года установить на территории МО сельское поселения «Деревня Беляево» с 21 апреля 2025 года до особого  распоряжения особый противопожарный режим;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 сельского поселения «Деревня Беляево»,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сельское поселение «Деревня Беляево»;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Принять меры по покосу  сухой травы и своевременной очистке территорий поселения от бытовых, строительных и иных отходов;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C63A90" w:rsidRDefault="00C63A90" w:rsidP="00C63A90">
      <w:pPr>
        <w:pStyle w:val="a3"/>
        <w:spacing w:line="276" w:lineRule="auto"/>
        <w:ind w:left="708"/>
        <w:rPr>
          <w:rFonts w:cs="Times New Roman"/>
          <w:sz w:val="28"/>
          <w:szCs w:val="28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7. </w:t>
      </w:r>
      <w:r>
        <w:rPr>
          <w:rFonts w:cs="Times New Roman"/>
          <w:sz w:val="26"/>
          <w:szCs w:val="26"/>
          <w:lang w:val="ru-RU"/>
        </w:rPr>
        <w:t>Нас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1"/>
          <w:sz w:val="26"/>
          <w:szCs w:val="26"/>
          <w:lang w:val="ru-RU"/>
        </w:rPr>
        <w:t>я</w:t>
      </w:r>
      <w:r>
        <w:rPr>
          <w:rFonts w:cs="Times New Roman"/>
          <w:spacing w:val="2"/>
          <w:sz w:val="26"/>
          <w:szCs w:val="26"/>
          <w:lang w:val="ru-RU"/>
        </w:rPr>
        <w:t>щ</w:t>
      </w:r>
      <w:r>
        <w:rPr>
          <w:rFonts w:cs="Times New Roman"/>
          <w:sz w:val="26"/>
          <w:szCs w:val="26"/>
          <w:lang w:val="ru-RU"/>
        </w:rPr>
        <w:t xml:space="preserve">ее </w:t>
      </w:r>
      <w:r>
        <w:rPr>
          <w:rFonts w:cs="Times New Roman"/>
          <w:spacing w:val="59"/>
          <w:sz w:val="26"/>
          <w:szCs w:val="26"/>
          <w:lang w:val="ru-RU"/>
        </w:rPr>
        <w:t xml:space="preserve"> 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>ос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ле</w:t>
      </w:r>
      <w:r>
        <w:rPr>
          <w:rFonts w:cs="Times New Roman"/>
          <w:spacing w:val="1"/>
          <w:sz w:val="26"/>
          <w:szCs w:val="26"/>
          <w:lang w:val="ru-RU"/>
        </w:rPr>
        <w:t>ни</w:t>
      </w:r>
      <w:r>
        <w:rPr>
          <w:rFonts w:cs="Times New Roman"/>
          <w:sz w:val="26"/>
          <w:szCs w:val="26"/>
          <w:lang w:val="ru-RU"/>
        </w:rPr>
        <w:t xml:space="preserve">е </w:t>
      </w:r>
      <w:r>
        <w:rPr>
          <w:rFonts w:cs="Times New Roman"/>
          <w:spacing w:val="55"/>
          <w:sz w:val="26"/>
          <w:szCs w:val="26"/>
          <w:lang w:val="ru-RU"/>
        </w:rPr>
        <w:t xml:space="preserve"> 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 xml:space="preserve">ает </w:t>
      </w:r>
      <w:r>
        <w:rPr>
          <w:rFonts w:cs="Times New Roman"/>
          <w:spacing w:val="6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в  </w:t>
      </w:r>
      <w:r>
        <w:rPr>
          <w:rFonts w:cs="Times New Roman"/>
          <w:spacing w:val="8"/>
          <w:sz w:val="26"/>
          <w:szCs w:val="26"/>
          <w:lang w:val="ru-RU"/>
        </w:rPr>
        <w:t xml:space="preserve"> 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1"/>
          <w:sz w:val="26"/>
          <w:szCs w:val="26"/>
          <w:lang w:val="ru-RU"/>
        </w:rPr>
        <w:t>и</w:t>
      </w:r>
      <w:r>
        <w:rPr>
          <w:rFonts w:cs="Times New Roman"/>
          <w:sz w:val="26"/>
          <w:szCs w:val="26"/>
          <w:lang w:val="ru-RU"/>
        </w:rPr>
        <w:t xml:space="preserve">лу  </w:t>
      </w:r>
      <w:r>
        <w:rPr>
          <w:rFonts w:cs="Times New Roman"/>
          <w:spacing w:val="1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со  </w:t>
      </w:r>
      <w:r>
        <w:rPr>
          <w:rFonts w:cs="Times New Roman"/>
          <w:spacing w:val="4"/>
          <w:sz w:val="26"/>
          <w:szCs w:val="26"/>
          <w:lang w:val="ru-RU"/>
        </w:rPr>
        <w:t xml:space="preserve"> 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 xml:space="preserve">я  </w:t>
      </w:r>
      <w:r>
        <w:rPr>
          <w:rFonts w:cs="Times New Roman"/>
          <w:spacing w:val="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pacing w:val="-1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оф</w:t>
      </w:r>
      <w:r>
        <w:rPr>
          <w:rFonts w:cs="Times New Roman"/>
          <w:spacing w:val="1"/>
          <w:sz w:val="26"/>
          <w:szCs w:val="26"/>
          <w:lang w:val="ru-RU"/>
        </w:rPr>
        <w:t>ици</w:t>
      </w:r>
      <w:r>
        <w:rPr>
          <w:rFonts w:cs="Times New Roman"/>
          <w:sz w:val="26"/>
          <w:szCs w:val="26"/>
          <w:lang w:val="ru-RU"/>
        </w:rPr>
        <w:t>ал</w:t>
      </w:r>
      <w:r>
        <w:rPr>
          <w:rFonts w:cs="Times New Roman"/>
          <w:spacing w:val="2"/>
          <w:sz w:val="26"/>
          <w:szCs w:val="26"/>
          <w:lang w:val="ru-RU"/>
        </w:rPr>
        <w:t>ь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4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 о</w:t>
      </w:r>
      <w:r>
        <w:rPr>
          <w:rFonts w:cs="Times New Roman"/>
          <w:spacing w:val="-2"/>
          <w:sz w:val="26"/>
          <w:szCs w:val="26"/>
          <w:lang w:val="ru-RU"/>
        </w:rPr>
        <w:t>б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аро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 xml:space="preserve">ния </w:t>
      </w:r>
      <w:r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>
        <w:rPr>
          <w:rFonts w:cs="Times New Roman"/>
          <w:bCs/>
          <w:sz w:val="26"/>
          <w:szCs w:val="26"/>
          <w:lang w:val="ru-RU"/>
        </w:rPr>
        <w:t xml:space="preserve">сельское поселение «Деревня Беляево» </w:t>
      </w:r>
      <w:r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сельское поселение «Деревня Беляево»</w:t>
      </w:r>
      <w:r>
        <w:rPr>
          <w:rFonts w:cs="Times New Roman"/>
          <w:sz w:val="26"/>
          <w:szCs w:val="26"/>
          <w:lang w:val="ru-RU"/>
        </w:rPr>
        <w:t xml:space="preserve"> в сети «Интернет»: </w:t>
      </w:r>
      <w:r w:rsidR="00F671B3" w:rsidRPr="00F671B3">
        <w:rPr>
          <w:rFonts w:cs="Times New Roman"/>
          <w:sz w:val="26"/>
          <w:szCs w:val="26"/>
          <w:lang w:val="ru-RU"/>
        </w:rPr>
        <w:t>https://belyaevo-r40.gosweb.gosuslugi.ru/</w:t>
      </w:r>
      <w:r w:rsidR="00F671B3">
        <w:rPr>
          <w:rFonts w:cs="Times New Roman"/>
          <w:sz w:val="26"/>
          <w:szCs w:val="26"/>
          <w:lang w:val="ru-RU"/>
        </w:rPr>
        <w:t>.</w:t>
      </w:r>
      <w:bookmarkStart w:id="0" w:name="_GoBack"/>
      <w:bookmarkEnd w:id="0"/>
    </w:p>
    <w:p w:rsidR="00C63A90" w:rsidRDefault="00C63A90" w:rsidP="00C63A90">
      <w:pPr>
        <w:pStyle w:val="a3"/>
        <w:spacing w:line="276" w:lineRule="auto"/>
        <w:ind w:left="708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8. </w:t>
      </w:r>
      <w:proofErr w:type="gramStart"/>
      <w:r>
        <w:rPr>
          <w:rFonts w:cs="Times New Roman"/>
          <w:sz w:val="26"/>
          <w:szCs w:val="26"/>
          <w:lang w:val="ru-RU"/>
        </w:rPr>
        <w:t>Контроль  за</w:t>
      </w:r>
      <w:proofErr w:type="gramEnd"/>
      <w:r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сельское поселение «Деревня Беляево».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</w:t>
      </w: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Беляево»                                                             Т.А. Сухорукова </w:t>
      </w:r>
    </w:p>
    <w:p w:rsidR="00C63A90" w:rsidRDefault="00C63A90" w:rsidP="00C63A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499E" w:rsidRDefault="0098499E"/>
    <w:sectPr w:rsidR="0098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0"/>
    <w:rsid w:val="0098499E"/>
    <w:rsid w:val="00C63A90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2025-04-21T08:29:00Z</dcterms:created>
  <dcterms:modified xsi:type="dcterms:W3CDTF">2025-04-21T08:35:00Z</dcterms:modified>
</cp:coreProperties>
</file>