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43A0" w14:textId="77777777"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 wp14:anchorId="7D1F19CA" wp14:editId="2D2D65AD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E2114" w14:textId="77777777"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14:paraId="58E7A879" w14:textId="77777777"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14:paraId="4A370A3E" w14:textId="77777777"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14:paraId="3C90C6AA" w14:textId="77777777"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14:paraId="19222EF1" w14:textId="77777777" w:rsidR="00FA27A9" w:rsidRPr="00D12588" w:rsidRDefault="00FA27A9" w:rsidP="00FA27A9">
      <w:pPr>
        <w:contextualSpacing/>
        <w:rPr>
          <w:b/>
        </w:rPr>
      </w:pPr>
    </w:p>
    <w:p w14:paraId="4F6F9C75" w14:textId="77777777"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064A93">
        <w:rPr>
          <w:b/>
          <w:bCs/>
        </w:rPr>
        <w:t>Администрация сельского поселения «Деревня Беляево» Юхновского района</w:t>
      </w:r>
      <w:r w:rsidR="00064A93">
        <w:t xml:space="preserve"> </w:t>
      </w:r>
      <w:r w:rsidR="00064A93">
        <w:rPr>
          <w:b/>
          <w:bCs/>
        </w:rPr>
        <w:t>Калужской области</w:t>
      </w:r>
    </w:p>
    <w:p w14:paraId="07D2043B" w14:textId="77777777"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1EF9091A" w14:textId="77777777"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52DEF0BA" w14:textId="77777777"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4DC5F7F2" w14:textId="77777777"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14:paraId="3EC5D9BA" w14:textId="77777777" w:rsidR="00064A93" w:rsidRPr="0097605F" w:rsidRDefault="00064A93" w:rsidP="00064A93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E17A7D">
        <w:rPr>
          <w:b/>
          <w:color w:val="002060"/>
          <w:sz w:val="36"/>
          <w:szCs w:val="36"/>
        </w:rPr>
        <w:t>муниципального образования</w:t>
      </w:r>
      <w:r>
        <w:rPr>
          <w:b/>
          <w:color w:val="002060"/>
          <w:sz w:val="36"/>
          <w:szCs w:val="36"/>
        </w:rPr>
        <w:t xml:space="preserve"> с</w:t>
      </w:r>
      <w:r w:rsidRPr="00385B6A">
        <w:rPr>
          <w:b/>
          <w:color w:val="002060"/>
          <w:sz w:val="36"/>
          <w:szCs w:val="36"/>
        </w:rPr>
        <w:t>ельского поселения</w:t>
      </w:r>
      <w:r>
        <w:rPr>
          <w:b/>
          <w:color w:val="002060"/>
          <w:sz w:val="36"/>
          <w:szCs w:val="36"/>
        </w:rPr>
        <w:t xml:space="preserve"> «Деревня Беляево»</w:t>
      </w:r>
      <w:r w:rsidRPr="0097605F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Юхновского</w:t>
      </w:r>
      <w:r w:rsidRPr="0097605F">
        <w:rPr>
          <w:b/>
          <w:color w:val="002060"/>
          <w:sz w:val="36"/>
          <w:szCs w:val="36"/>
        </w:rPr>
        <w:t xml:space="preserve"> </w:t>
      </w:r>
      <w:r w:rsidRPr="00AC073B">
        <w:rPr>
          <w:b/>
          <w:color w:val="002060"/>
          <w:sz w:val="36"/>
          <w:szCs w:val="36"/>
        </w:rPr>
        <w:t>муниципального района</w:t>
      </w:r>
      <w:r w:rsidRPr="0097605F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Калужской области</w:t>
      </w:r>
    </w:p>
    <w:p w14:paraId="473E941B" w14:textId="77777777" w:rsidR="00FA27A9" w:rsidRDefault="00FA27A9" w:rsidP="00794918">
      <w:pPr>
        <w:jc w:val="center"/>
        <w:rPr>
          <w:b/>
          <w:sz w:val="36"/>
          <w:szCs w:val="36"/>
        </w:rPr>
      </w:pPr>
    </w:p>
    <w:p w14:paraId="46C499FD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7F545201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60DADB0F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14:paraId="4712C177" w14:textId="77777777"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14:paraId="3594C51A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275A4C3D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4E2B992D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79A02517" w14:textId="77777777"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14:paraId="0FBBEA14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370FCB85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73FF8761" w14:textId="77777777" w:rsidR="00FA27A9" w:rsidRDefault="00FA27A9" w:rsidP="00FA27A9">
      <w:pPr>
        <w:contextualSpacing/>
        <w:jc w:val="both"/>
        <w:rPr>
          <w:b/>
        </w:rPr>
      </w:pPr>
    </w:p>
    <w:p w14:paraId="2CF97AD1" w14:textId="77777777" w:rsidR="00FA27A9" w:rsidRDefault="00FA27A9" w:rsidP="00FA27A9">
      <w:pPr>
        <w:contextualSpacing/>
        <w:jc w:val="both"/>
        <w:rPr>
          <w:b/>
        </w:rPr>
      </w:pPr>
    </w:p>
    <w:p w14:paraId="79E97106" w14:textId="77777777" w:rsidR="00FA27A9" w:rsidRDefault="00FA27A9" w:rsidP="00FA27A9">
      <w:pPr>
        <w:contextualSpacing/>
        <w:jc w:val="center"/>
        <w:rPr>
          <w:b/>
        </w:rPr>
      </w:pPr>
    </w:p>
    <w:p w14:paraId="0BA1EFDD" w14:textId="77777777" w:rsidR="00FA27A9" w:rsidRDefault="00FA27A9" w:rsidP="00FA27A9">
      <w:pPr>
        <w:contextualSpacing/>
        <w:jc w:val="center"/>
        <w:rPr>
          <w:b/>
        </w:rPr>
      </w:pPr>
    </w:p>
    <w:p w14:paraId="5E7BAE5A" w14:textId="77777777" w:rsidR="00FA27A9" w:rsidRDefault="00FA27A9" w:rsidP="00FA27A9">
      <w:pPr>
        <w:contextualSpacing/>
        <w:jc w:val="center"/>
        <w:rPr>
          <w:b/>
        </w:rPr>
      </w:pPr>
    </w:p>
    <w:p w14:paraId="49DC8DF5" w14:textId="77777777" w:rsidR="00FA27A9" w:rsidRDefault="00FA27A9" w:rsidP="00FA27A9">
      <w:pPr>
        <w:contextualSpacing/>
        <w:jc w:val="center"/>
        <w:rPr>
          <w:b/>
        </w:rPr>
      </w:pPr>
    </w:p>
    <w:p w14:paraId="2D3ED2FC" w14:textId="77777777" w:rsidR="00FA27A9" w:rsidRDefault="00FA27A9" w:rsidP="00FA27A9">
      <w:pPr>
        <w:contextualSpacing/>
        <w:jc w:val="center"/>
        <w:rPr>
          <w:b/>
        </w:rPr>
      </w:pPr>
    </w:p>
    <w:p w14:paraId="5E30E55C" w14:textId="77777777" w:rsidR="00FA27A9" w:rsidRDefault="00FA27A9" w:rsidP="00FA27A9">
      <w:pPr>
        <w:contextualSpacing/>
        <w:jc w:val="center"/>
        <w:rPr>
          <w:b/>
        </w:rPr>
      </w:pPr>
    </w:p>
    <w:p w14:paraId="14DBF622" w14:textId="77777777" w:rsidR="00FA27A9" w:rsidRDefault="00FA27A9" w:rsidP="00FA27A9">
      <w:pPr>
        <w:contextualSpacing/>
        <w:jc w:val="center"/>
        <w:rPr>
          <w:b/>
        </w:rPr>
      </w:pPr>
    </w:p>
    <w:p w14:paraId="557E258E" w14:textId="77777777" w:rsidR="00FA27A9" w:rsidRDefault="00FA27A9" w:rsidP="00FA27A9">
      <w:pPr>
        <w:contextualSpacing/>
        <w:jc w:val="center"/>
        <w:rPr>
          <w:b/>
        </w:rPr>
      </w:pPr>
    </w:p>
    <w:p w14:paraId="6373A30F" w14:textId="77777777" w:rsidR="00FA27A9" w:rsidRDefault="00FA27A9" w:rsidP="00FA27A9">
      <w:pPr>
        <w:contextualSpacing/>
        <w:jc w:val="center"/>
        <w:rPr>
          <w:b/>
        </w:rPr>
      </w:pPr>
    </w:p>
    <w:p w14:paraId="6643548F" w14:textId="77777777" w:rsidR="00FA27A9" w:rsidRDefault="00FA27A9" w:rsidP="00FA27A9">
      <w:pPr>
        <w:contextualSpacing/>
        <w:jc w:val="center"/>
        <w:rPr>
          <w:b/>
        </w:rPr>
      </w:pPr>
    </w:p>
    <w:p w14:paraId="400FD12F" w14:textId="77777777" w:rsidR="00FA27A9" w:rsidRDefault="00FA27A9" w:rsidP="00FA27A9">
      <w:pPr>
        <w:contextualSpacing/>
        <w:jc w:val="center"/>
        <w:rPr>
          <w:b/>
        </w:rPr>
      </w:pPr>
    </w:p>
    <w:p w14:paraId="39D8CCBE" w14:textId="77777777" w:rsidR="00FA27A9" w:rsidRDefault="00FA27A9" w:rsidP="00FA27A9">
      <w:pPr>
        <w:contextualSpacing/>
        <w:jc w:val="center"/>
        <w:rPr>
          <w:b/>
        </w:rPr>
      </w:pPr>
    </w:p>
    <w:p w14:paraId="4D33789A" w14:textId="77777777" w:rsidR="00FA27A9" w:rsidRDefault="00FA27A9" w:rsidP="00FA27A9">
      <w:pPr>
        <w:contextualSpacing/>
        <w:jc w:val="center"/>
        <w:rPr>
          <w:b/>
        </w:rPr>
      </w:pPr>
    </w:p>
    <w:p w14:paraId="4AA69525" w14:textId="77777777" w:rsidR="00FA27A9" w:rsidRDefault="00FA27A9" w:rsidP="00FA27A9">
      <w:pPr>
        <w:contextualSpacing/>
        <w:jc w:val="center"/>
        <w:rPr>
          <w:b/>
        </w:rPr>
      </w:pPr>
    </w:p>
    <w:p w14:paraId="73B4872D" w14:textId="77777777" w:rsidR="00FA27A9" w:rsidRDefault="00FA27A9" w:rsidP="00FA27A9">
      <w:pPr>
        <w:contextualSpacing/>
        <w:jc w:val="center"/>
        <w:rPr>
          <w:b/>
        </w:rPr>
      </w:pPr>
    </w:p>
    <w:p w14:paraId="6FB2C846" w14:textId="77777777" w:rsidR="00C22371" w:rsidRDefault="00C22371" w:rsidP="00FA27A9">
      <w:pPr>
        <w:contextualSpacing/>
        <w:jc w:val="center"/>
        <w:rPr>
          <w:b/>
        </w:rPr>
      </w:pPr>
    </w:p>
    <w:p w14:paraId="38BA1A3E" w14:textId="77777777" w:rsidR="00C22371" w:rsidRPr="0049761D" w:rsidRDefault="00C22371" w:rsidP="00FA27A9">
      <w:pPr>
        <w:contextualSpacing/>
        <w:jc w:val="center"/>
        <w:rPr>
          <w:b/>
        </w:rPr>
      </w:pPr>
    </w:p>
    <w:p w14:paraId="568D9D41" w14:textId="77777777"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16715B">
        <w:rPr>
          <w:b/>
        </w:rPr>
        <w:t>2</w:t>
      </w:r>
      <w:r w:rsidRPr="00D666FA">
        <w:rPr>
          <w:b/>
        </w:rPr>
        <w:t xml:space="preserve"> год</w:t>
      </w:r>
    </w:p>
    <w:p w14:paraId="11D6B390" w14:textId="77777777"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14:paraId="74B352D5" w14:textId="77777777"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lastRenderedPageBreak/>
        <w:t>Общество с ограниченной ответственностью</w:t>
      </w:r>
    </w:p>
    <w:p w14:paraId="1E7DA613" w14:textId="77777777"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«Проектно-строительная компания</w:t>
      </w:r>
    </w:p>
    <w:p w14:paraId="5558E192" w14:textId="77777777"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14:paraId="4DD2807F" w14:textId="77777777" w:rsidR="00FA27A9" w:rsidRDefault="00FA27A9" w:rsidP="00FA27A9">
      <w:pPr>
        <w:contextualSpacing/>
        <w:rPr>
          <w:sz w:val="28"/>
          <w:szCs w:val="28"/>
        </w:rPr>
      </w:pPr>
    </w:p>
    <w:p w14:paraId="1F98558A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32165AF6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1EAC6251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564473D3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1B1C3A8C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24FEDEFC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60BD2005" w14:textId="77777777"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14:paraId="52823BAD" w14:textId="77777777" w:rsidR="00794918" w:rsidRDefault="00D1258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064A93">
        <w:rPr>
          <w:b/>
          <w:bCs/>
        </w:rPr>
        <w:t>Администрация сельского поселения «Деревня Беляево» Юхновского района</w:t>
      </w:r>
      <w:r w:rsidR="00064A93">
        <w:t xml:space="preserve"> </w:t>
      </w:r>
      <w:r w:rsidR="00064A93">
        <w:rPr>
          <w:b/>
          <w:bCs/>
        </w:rPr>
        <w:t>Калужской области</w:t>
      </w:r>
    </w:p>
    <w:p w14:paraId="69385036" w14:textId="77777777"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306A04D4" w14:textId="77777777"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6E48115B" w14:textId="77777777"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14:paraId="5DCEAFD1" w14:textId="77777777" w:rsidR="00064A93" w:rsidRPr="0097605F" w:rsidRDefault="00064A93" w:rsidP="00064A93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E17A7D">
        <w:rPr>
          <w:b/>
          <w:color w:val="002060"/>
          <w:sz w:val="36"/>
          <w:szCs w:val="36"/>
        </w:rPr>
        <w:t>муниципального образования</w:t>
      </w:r>
      <w:r>
        <w:rPr>
          <w:b/>
          <w:color w:val="002060"/>
          <w:sz w:val="36"/>
          <w:szCs w:val="36"/>
        </w:rPr>
        <w:t xml:space="preserve"> с</w:t>
      </w:r>
      <w:r w:rsidRPr="00385B6A">
        <w:rPr>
          <w:b/>
          <w:color w:val="002060"/>
          <w:sz w:val="36"/>
          <w:szCs w:val="36"/>
        </w:rPr>
        <w:t>ельского поселения</w:t>
      </w:r>
      <w:r>
        <w:rPr>
          <w:b/>
          <w:color w:val="002060"/>
          <w:sz w:val="36"/>
          <w:szCs w:val="36"/>
        </w:rPr>
        <w:t xml:space="preserve"> «Деревня Беляево»</w:t>
      </w:r>
      <w:r w:rsidRPr="0097605F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Юхновского</w:t>
      </w:r>
      <w:r w:rsidRPr="0097605F">
        <w:rPr>
          <w:b/>
          <w:color w:val="002060"/>
          <w:sz w:val="36"/>
          <w:szCs w:val="36"/>
        </w:rPr>
        <w:t xml:space="preserve"> </w:t>
      </w:r>
      <w:r w:rsidRPr="00AC073B">
        <w:rPr>
          <w:b/>
          <w:color w:val="002060"/>
          <w:sz w:val="36"/>
          <w:szCs w:val="36"/>
        </w:rPr>
        <w:t>муниципального района</w:t>
      </w:r>
      <w:r w:rsidRPr="0097605F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Калужской области</w:t>
      </w:r>
    </w:p>
    <w:p w14:paraId="5D3BC428" w14:textId="77777777" w:rsidR="00FA27A9" w:rsidRPr="0033366B" w:rsidRDefault="00FA27A9" w:rsidP="00794918">
      <w:pPr>
        <w:jc w:val="center"/>
        <w:rPr>
          <w:b/>
          <w:sz w:val="34"/>
          <w:szCs w:val="34"/>
        </w:rPr>
      </w:pPr>
    </w:p>
    <w:p w14:paraId="58E12D90" w14:textId="77777777"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14:paraId="519DD0E4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2E63A407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3F987B48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14:paraId="57BE51B8" w14:textId="77777777"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14:paraId="3B51F482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521DF1F2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61D7BF22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2CCC5C9C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37099DAC" w14:textId="77777777"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14:paraId="3556F88A" w14:textId="77777777" w:rsidTr="00794918">
        <w:tc>
          <w:tcPr>
            <w:tcW w:w="2869" w:type="dxa"/>
            <w:vAlign w:val="center"/>
          </w:tcPr>
          <w:p w14:paraId="06F29087" w14:textId="77777777"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14:paraId="229F31A2" w14:textId="77777777" w:rsidR="00FA27A9" w:rsidRPr="00E0512F" w:rsidRDefault="00FA27A9" w:rsidP="00794918"/>
          <w:p w14:paraId="503FDC3B" w14:textId="77777777"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14:paraId="3CF0AF1B" w14:textId="77777777" w:rsidR="00FA27A9" w:rsidRPr="00E0512F" w:rsidRDefault="00FA27A9" w:rsidP="00794918"/>
        </w:tc>
        <w:tc>
          <w:tcPr>
            <w:tcW w:w="3260" w:type="dxa"/>
            <w:vAlign w:val="center"/>
          </w:tcPr>
          <w:p w14:paraId="787A7952" w14:textId="77777777"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14:paraId="0D8D28D1" w14:textId="77777777"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14:paraId="7B638E4C" w14:textId="77777777"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14:paraId="64899495" w14:textId="77777777" w:rsidR="00FA27A9" w:rsidRDefault="00FA27A9" w:rsidP="00FA27A9">
      <w:pPr>
        <w:contextualSpacing/>
        <w:jc w:val="center"/>
        <w:rPr>
          <w:b/>
        </w:rPr>
        <w:sectPr w:rsidR="00FA27A9" w:rsidSect="00420B4E">
          <w:headerReference w:type="default" r:id="rId9"/>
          <w:headerReference w:type="first" r:id="rId10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14:paraId="0D15F8CA" w14:textId="77777777" w:rsidR="00FA27A9" w:rsidRDefault="00FA27A9" w:rsidP="00FA27A9">
      <w:pPr>
        <w:contextualSpacing/>
        <w:jc w:val="center"/>
        <w:rPr>
          <w:b/>
        </w:rPr>
      </w:pPr>
    </w:p>
    <w:p w14:paraId="1EF61D00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62C344A4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782D37E4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79C630BE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4348E03C" w14:textId="77777777" w:rsidR="00FA27A9" w:rsidRDefault="00FA27A9" w:rsidP="00FA27A9">
      <w:pPr>
        <w:contextualSpacing/>
        <w:jc w:val="center"/>
        <w:rPr>
          <w:b/>
        </w:rPr>
      </w:pPr>
    </w:p>
    <w:p w14:paraId="5DCF3756" w14:textId="77777777" w:rsidR="00FA27A9" w:rsidRDefault="00FA27A9" w:rsidP="00FA27A9">
      <w:pPr>
        <w:contextualSpacing/>
        <w:jc w:val="center"/>
        <w:rPr>
          <w:b/>
        </w:rPr>
      </w:pPr>
    </w:p>
    <w:p w14:paraId="718ABA67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721DEB4A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00D8690D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0942D23F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6388690B" w14:textId="77777777" w:rsidR="00FA27A9" w:rsidRDefault="00FA27A9" w:rsidP="00FA27A9">
      <w:pPr>
        <w:contextualSpacing/>
        <w:jc w:val="center"/>
        <w:rPr>
          <w:b/>
        </w:rPr>
      </w:pPr>
    </w:p>
    <w:p w14:paraId="0332AC25" w14:textId="77777777" w:rsidR="00FA27A9" w:rsidRDefault="00FA27A9" w:rsidP="00FA27A9">
      <w:pPr>
        <w:contextualSpacing/>
        <w:jc w:val="center"/>
        <w:rPr>
          <w:b/>
        </w:rPr>
      </w:pPr>
    </w:p>
    <w:p w14:paraId="4A02BAD8" w14:textId="77777777" w:rsidR="00FA27A9" w:rsidRDefault="00FA27A9" w:rsidP="00FA27A9">
      <w:pPr>
        <w:contextualSpacing/>
        <w:jc w:val="center"/>
        <w:rPr>
          <w:b/>
        </w:rPr>
      </w:pPr>
    </w:p>
    <w:p w14:paraId="65C6BB2C" w14:textId="77777777" w:rsidR="00C22371" w:rsidRDefault="00C22371" w:rsidP="00FA27A9">
      <w:pPr>
        <w:contextualSpacing/>
        <w:jc w:val="center"/>
        <w:rPr>
          <w:b/>
        </w:rPr>
      </w:pPr>
    </w:p>
    <w:p w14:paraId="14077B80" w14:textId="77777777" w:rsidR="00C22371" w:rsidRPr="00E0512F" w:rsidRDefault="00C22371" w:rsidP="00FA27A9">
      <w:pPr>
        <w:contextualSpacing/>
        <w:jc w:val="center"/>
        <w:rPr>
          <w:b/>
        </w:rPr>
      </w:pPr>
    </w:p>
    <w:p w14:paraId="7E19A248" w14:textId="77777777" w:rsidR="00FA27A9" w:rsidRDefault="00FA27A9" w:rsidP="00FA27A9"/>
    <w:p w14:paraId="38739A9E" w14:textId="77777777" w:rsidR="00FA27A9" w:rsidRPr="00E0512F" w:rsidRDefault="00FA27A9" w:rsidP="00FA27A9"/>
    <w:p w14:paraId="45FF7FFB" w14:textId="77777777" w:rsidR="00C22371" w:rsidRPr="0061149E" w:rsidRDefault="00FA27A9" w:rsidP="0061149E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16715B">
        <w:rPr>
          <w:b/>
        </w:rPr>
        <w:t>2</w:t>
      </w:r>
      <w:r w:rsidRPr="00D666FA">
        <w:rPr>
          <w:b/>
        </w:rPr>
        <w:t xml:space="preserve"> год</w:t>
      </w:r>
    </w:p>
    <w:p w14:paraId="75DD9F31" w14:textId="77777777" w:rsidR="00C22371" w:rsidRDefault="00C22371" w:rsidP="00FA27A9">
      <w:pPr>
        <w:pStyle w:val="a9"/>
        <w:jc w:val="center"/>
        <w:rPr>
          <w:sz w:val="28"/>
          <w:szCs w:val="28"/>
        </w:rPr>
      </w:pPr>
    </w:p>
    <w:p w14:paraId="523100ED" w14:textId="77777777" w:rsidR="00FA27A9" w:rsidRDefault="00FA27A9" w:rsidP="00FA27A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14:paraId="3CFD741E" w14:textId="77777777" w:rsidR="00FA27A9" w:rsidRDefault="00FA27A9" w:rsidP="00FA27A9">
      <w:pPr>
        <w:pStyle w:val="a9"/>
        <w:jc w:val="center"/>
        <w:rPr>
          <w:sz w:val="28"/>
          <w:szCs w:val="28"/>
        </w:rPr>
      </w:pPr>
    </w:p>
    <w:p w14:paraId="625C6B94" w14:textId="77777777" w:rsidR="00FA27A9" w:rsidRDefault="00FA27A9" w:rsidP="00FA27A9">
      <w:pPr>
        <w:pStyle w:val="a9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FA27A9" w:rsidRPr="00853C91" w14:paraId="64458892" w14:textId="77777777" w:rsidTr="0079491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EDF3" w14:textId="77777777" w:rsidR="00FA27A9" w:rsidRPr="00853C91" w:rsidRDefault="00FA27A9" w:rsidP="007949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4D4E" w14:textId="77777777" w:rsidR="00FA27A9" w:rsidRPr="00853C91" w:rsidRDefault="00FA27A9" w:rsidP="00794918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94DC" w14:textId="77777777" w:rsidR="00FA27A9" w:rsidRPr="00853C91" w:rsidRDefault="00FA27A9" w:rsidP="007949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 w:rsidR="00FA27A9" w:rsidRPr="00385B6A" w14:paraId="3577EED5" w14:textId="77777777" w:rsidTr="00794918">
        <w:trPr>
          <w:trHeight w:val="2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246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14:paraId="2B1C4D39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ГАП</w:t>
            </w:r>
          </w:p>
          <w:p w14:paraId="77CB5CB8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14:paraId="4FB0F6F4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Архитектор</w:t>
            </w:r>
          </w:p>
          <w:p w14:paraId="52FECF13" w14:textId="77777777" w:rsidR="00FA27A9" w:rsidRPr="00E77BE5" w:rsidRDefault="00FA27A9" w:rsidP="00772E96">
            <w:pPr>
              <w:rPr>
                <w:rFonts w:cs="Times New Roman"/>
                <w:sz w:val="28"/>
                <w:szCs w:val="28"/>
              </w:rPr>
            </w:pPr>
          </w:p>
          <w:p w14:paraId="145ADCFA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Ведущий инженер</w:t>
            </w:r>
          </w:p>
          <w:p w14:paraId="7CDC2AD3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14:paraId="2563CFD9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Н. контроль</w:t>
            </w:r>
          </w:p>
          <w:p w14:paraId="01298097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E2A5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 xml:space="preserve"> </w:t>
            </w:r>
          </w:p>
          <w:p w14:paraId="44A199DA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С.М. Царахов</w:t>
            </w:r>
          </w:p>
          <w:p w14:paraId="0698113C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14:paraId="12D9DC1A" w14:textId="77777777" w:rsidR="00772E96" w:rsidRPr="00E77BE5" w:rsidRDefault="00772E96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В.С. Петрова</w:t>
            </w:r>
          </w:p>
          <w:p w14:paraId="4ADD98DA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14:paraId="323DC102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С.В. Казаков</w:t>
            </w:r>
          </w:p>
          <w:p w14:paraId="06222D17" w14:textId="77777777" w:rsidR="00FA27A9" w:rsidRPr="00E77BE5" w:rsidRDefault="00772E96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41A26B19" wp14:editId="3B90F0F3">
                  <wp:simplePos x="0" y="0"/>
                  <wp:positionH relativeFrom="column">
                    <wp:posOffset>1816735</wp:posOffset>
                  </wp:positionH>
                  <wp:positionV relativeFrom="paragraph">
                    <wp:posOffset>1905</wp:posOffset>
                  </wp:positionV>
                  <wp:extent cx="903605" cy="531495"/>
                  <wp:effectExtent l="1905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60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8288A25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E77BE5">
              <w:rPr>
                <w:rFonts w:cs="Times New Roman"/>
                <w:sz w:val="28"/>
                <w:szCs w:val="28"/>
              </w:rPr>
              <w:t>И.В. Кудинова</w:t>
            </w:r>
          </w:p>
          <w:p w14:paraId="76488F85" w14:textId="77777777" w:rsidR="00FA27A9" w:rsidRPr="00E77BE5" w:rsidRDefault="00FA27A9" w:rsidP="00794918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D89A" w14:textId="77777777" w:rsidR="00FA27A9" w:rsidRPr="00385B6A" w:rsidRDefault="00FA27A9" w:rsidP="00794918">
            <w:pPr>
              <w:ind w:firstLine="567"/>
              <w:rPr>
                <w:rFonts w:cs="Times New Roman"/>
                <w:sz w:val="28"/>
                <w:szCs w:val="28"/>
                <w:highlight w:val="yellow"/>
              </w:rPr>
            </w:pPr>
            <w:r w:rsidRPr="00385B6A">
              <w:rPr>
                <w:rFonts w:cs="Times New Roman"/>
                <w:noProof/>
                <w:sz w:val="28"/>
                <w:szCs w:val="28"/>
                <w:highlight w:val="yellow"/>
                <w:lang w:eastAsia="ru-RU"/>
              </w:rPr>
              <w:drawing>
                <wp:anchor distT="0" distB="0" distL="114300" distR="114300" simplePos="0" relativeHeight="251656192" behindDoc="0" locked="0" layoutInCell="1" allowOverlap="1" wp14:anchorId="2EDBF86E" wp14:editId="47D66FF9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-74930</wp:posOffset>
                  </wp:positionV>
                  <wp:extent cx="895350" cy="6381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A06C60" w14:textId="77777777" w:rsidR="00FA27A9" w:rsidRPr="00385B6A" w:rsidRDefault="00000000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noProof/>
              </w:rPr>
              <w:pict w14:anchorId="08927F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margin-left:5.1pt;margin-top:12.9pt;width:54.4pt;height:49.4pt;z-index:-251657216">
                  <v:imagedata r:id="rId13" o:title="ПОДПИСЬ"/>
                </v:shape>
              </w:pict>
            </w:r>
          </w:p>
          <w:p w14:paraId="1A6A9650" w14:textId="77777777" w:rsidR="00FA27A9" w:rsidRPr="00385B6A" w:rsidRDefault="00FA27A9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</w:p>
          <w:p w14:paraId="06154339" w14:textId="77777777" w:rsidR="00FA27A9" w:rsidRPr="00385B6A" w:rsidRDefault="00FA27A9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</w:p>
          <w:p w14:paraId="78C0921C" w14:textId="77777777" w:rsidR="00FA27A9" w:rsidRPr="00385B6A" w:rsidRDefault="00772E96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72E1AA8" wp14:editId="3EC19E7C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27940</wp:posOffset>
                  </wp:positionV>
                  <wp:extent cx="914400" cy="593725"/>
                  <wp:effectExtent l="19050" t="0" r="0" b="0"/>
                  <wp:wrapNone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EB2230D" w14:textId="77777777" w:rsidR="00FA27A9" w:rsidRPr="00385B6A" w:rsidRDefault="00FA27A9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</w:p>
          <w:p w14:paraId="62F76C55" w14:textId="77777777" w:rsidR="00FA27A9" w:rsidRPr="00385B6A" w:rsidRDefault="00FA27A9" w:rsidP="00794918">
            <w:pPr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</w:p>
          <w:p w14:paraId="4903E513" w14:textId="77777777" w:rsidR="00FA27A9" w:rsidRPr="00385B6A" w:rsidRDefault="00FA27A9" w:rsidP="00794918">
            <w:pPr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</w:tbl>
    <w:p w14:paraId="55122E8E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14:paraId="3590DADF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1297C53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F93316C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4CDC020E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F47BCD0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E23365A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7E8FCC6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0362F4B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9C11148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EC0EA78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9EFEC57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744A8AE9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AC00D85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4D39157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37B9145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680D5AA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791AD2E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AAD900F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F7C5AD5" w14:textId="77777777" w:rsidR="00361D7F" w:rsidRDefault="00361D7F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0B54684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55F0514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952A2EA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240ABE6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60F5592" w14:textId="77777777" w:rsidR="00D12588" w:rsidRDefault="00D12588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55292AA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BD14851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6D02CFB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B5A8635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ADB5DBF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CA82E98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B105EA1" w14:textId="77777777" w:rsidR="0061149E" w:rsidRDefault="0061149E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5E0AFF0F" w14:textId="77777777"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6E7C19B" w14:textId="77777777" w:rsidR="00FA27A9" w:rsidRPr="00E0512F" w:rsidRDefault="00FA27A9" w:rsidP="00FA27A9">
      <w:pPr>
        <w:pStyle w:val="a9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СОСТАВ ПРОЕКТА</w:t>
      </w:r>
    </w:p>
    <w:p w14:paraId="63FB4B5F" w14:textId="77777777" w:rsidR="00FA27A9" w:rsidRPr="00B1319A" w:rsidRDefault="00FA27A9" w:rsidP="00FA27A9">
      <w:pPr>
        <w:ind w:firstLine="567"/>
        <w:contextualSpacing/>
        <w:jc w:val="center"/>
        <w:rPr>
          <w:b/>
          <w:sz w:val="36"/>
          <w:szCs w:val="36"/>
        </w:rPr>
      </w:pPr>
    </w:p>
    <w:p w14:paraId="3A876337" w14:textId="77777777" w:rsidR="00064A93" w:rsidRPr="0097605F" w:rsidRDefault="00064A93" w:rsidP="00064A93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9A0BBC">
        <w:rPr>
          <w:b/>
          <w:sz w:val="24"/>
          <w:szCs w:val="24"/>
        </w:rPr>
        <w:t>Генерального плана</w:t>
      </w:r>
      <w:r w:rsidRPr="00E17A7D">
        <w:rPr>
          <w:b/>
          <w:sz w:val="24"/>
          <w:szCs w:val="24"/>
        </w:rPr>
        <w:t xml:space="preserve"> муниципального образования сельского поселения «Деревня Беляево» Юхновского муниципального района Калужской области</w:t>
      </w:r>
    </w:p>
    <w:p w14:paraId="76F5F770" w14:textId="77777777" w:rsidR="00FA27A9" w:rsidRPr="00385B6A" w:rsidRDefault="00FA27A9" w:rsidP="00C22371">
      <w:pPr>
        <w:pStyle w:val="32"/>
        <w:shd w:val="clear" w:color="auto" w:fill="FFFFFF"/>
        <w:ind w:left="556"/>
        <w:jc w:val="center"/>
        <w:rPr>
          <w:sz w:val="24"/>
          <w:szCs w:val="24"/>
        </w:rPr>
      </w:pPr>
    </w:p>
    <w:p w14:paraId="5522884F" w14:textId="77777777" w:rsidR="00FA27A9" w:rsidRPr="00774597" w:rsidRDefault="00FA27A9" w:rsidP="00FA27A9">
      <w:pPr>
        <w:jc w:val="center"/>
      </w:pPr>
      <w:r w:rsidRPr="00774597">
        <w:rPr>
          <w:rStyle w:val="22"/>
          <w:rFonts w:eastAsia="Courier New"/>
          <w:sz w:val="24"/>
          <w:szCs w:val="24"/>
        </w:rPr>
        <w:t>Утверждаемые материалы</w:t>
      </w:r>
      <w:r w:rsidRPr="00774597">
        <w:t>:</w:t>
      </w:r>
    </w:p>
    <w:p w14:paraId="28D42C05" w14:textId="77777777" w:rsidR="00FA27A9" w:rsidRPr="00EB73FC" w:rsidRDefault="00FA27A9" w:rsidP="00FA27A9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14:paraId="6EA9962D" w14:textId="77777777" w:rsidR="00FA27A9" w:rsidRPr="00EB73FC" w:rsidRDefault="00FA27A9" w:rsidP="00FA27A9">
      <w:pPr>
        <w:jc w:val="center"/>
      </w:pPr>
    </w:p>
    <w:p w14:paraId="7AF33ECB" w14:textId="77777777" w:rsidR="00FA27A9" w:rsidRPr="00774597" w:rsidRDefault="00FA27A9" w:rsidP="00FA27A9">
      <w:pPr>
        <w:jc w:val="center"/>
      </w:pPr>
      <w:r w:rsidRPr="00774597">
        <w:rPr>
          <w:rStyle w:val="22"/>
          <w:rFonts w:eastAsia="Courier New"/>
          <w:sz w:val="24"/>
          <w:szCs w:val="24"/>
        </w:rPr>
        <w:t>Обосновывающие материалы:</w:t>
      </w:r>
    </w:p>
    <w:p w14:paraId="60BCFB17" w14:textId="77777777" w:rsidR="00FA27A9" w:rsidRDefault="00FA27A9" w:rsidP="00FA27A9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14:paraId="4CF9793F" w14:textId="77777777"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19AD4233" w14:textId="77777777"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6D16FFA" w14:textId="77777777" w:rsidR="00794918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Sect="00420B4E">
          <w:headerReference w:type="default" r:id="rId15"/>
          <w:footerReference w:type="default" r:id="rId16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14:paraId="4BC18E4E" w14:textId="77777777" w:rsidR="005D3BAD" w:rsidRDefault="005D3BAD" w:rsidP="00E0512F">
      <w:pPr>
        <w:pStyle w:val="a9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СОДЕРЖАНИЕ</w:t>
      </w:r>
    </w:p>
    <w:p w14:paraId="364E9D4C" w14:textId="001A2393" w:rsidR="00C527C0" w:rsidRDefault="005F41F7">
      <w:pPr>
        <w:pStyle w:val="18"/>
        <w:tabs>
          <w:tab w:val="left" w:pos="480"/>
          <w:tab w:val="right" w:leader="underscore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ru-RU"/>
          <w14:ligatures w14:val="standardContextual"/>
        </w:rPr>
      </w:pPr>
      <w:r>
        <w:rPr>
          <w:sz w:val="28"/>
          <w:szCs w:val="28"/>
        </w:rPr>
        <w:fldChar w:fldCharType="begin"/>
      </w:r>
      <w:r w:rsidR="008E4B65"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151025171" w:history="1">
        <w:r w:rsidR="00C527C0" w:rsidRPr="005F50DE">
          <w:rPr>
            <w:rStyle w:val="af2"/>
            <w:noProof/>
          </w:rPr>
          <w:t>1.</w:t>
        </w:r>
        <w:r w:rsidR="00C527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C527C0" w:rsidRPr="005F50DE">
          <w:rPr>
            <w:rStyle w:val="af2"/>
            <w:noProof/>
          </w:rPr>
          <w:t>Общие положения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_Toc151025171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5</w:t>
        </w:r>
        <w:r w:rsidR="00C527C0">
          <w:rPr>
            <w:noProof/>
            <w:webHidden/>
          </w:rPr>
          <w:fldChar w:fldCharType="end"/>
        </w:r>
      </w:hyperlink>
    </w:p>
    <w:p w14:paraId="00F54AE0" w14:textId="40A2323E" w:rsidR="00C527C0" w:rsidRDefault="00000000">
      <w:pPr>
        <w:pStyle w:val="18"/>
        <w:tabs>
          <w:tab w:val="left" w:pos="480"/>
          <w:tab w:val="right" w:leader="underscore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2" w:history="1">
        <w:r w:rsidR="00C527C0" w:rsidRPr="005F50DE">
          <w:rPr>
            <w:rStyle w:val="af2"/>
            <w:noProof/>
          </w:rPr>
          <w:t>2.</w:t>
        </w:r>
        <w:r w:rsidR="00C527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C527C0" w:rsidRPr="005F50DE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_Toc151025172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8</w:t>
        </w:r>
        <w:r w:rsidR="00C527C0">
          <w:rPr>
            <w:noProof/>
            <w:webHidden/>
          </w:rPr>
          <w:fldChar w:fldCharType="end"/>
        </w:r>
      </w:hyperlink>
    </w:p>
    <w:p w14:paraId="5D4613D1" w14:textId="3119E2EB" w:rsidR="00C527C0" w:rsidRDefault="00000000">
      <w:pPr>
        <w:pStyle w:val="18"/>
        <w:tabs>
          <w:tab w:val="left" w:pos="480"/>
          <w:tab w:val="right" w:leader="underscore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3" w:history="1">
        <w:r w:rsidR="00C527C0" w:rsidRPr="005F50DE">
          <w:rPr>
            <w:rStyle w:val="af2"/>
            <w:noProof/>
          </w:rPr>
          <w:t>3.</w:t>
        </w:r>
        <w:r w:rsidR="00C527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C527C0" w:rsidRPr="005F50DE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_Toc151025173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9</w:t>
        </w:r>
        <w:r w:rsidR="00C527C0">
          <w:rPr>
            <w:noProof/>
            <w:webHidden/>
          </w:rPr>
          <w:fldChar w:fldCharType="end"/>
        </w:r>
      </w:hyperlink>
    </w:p>
    <w:p w14:paraId="64732BB7" w14:textId="2A1B85AA" w:rsidR="00C527C0" w:rsidRDefault="00000000">
      <w:pPr>
        <w:pStyle w:val="25"/>
        <w:tabs>
          <w:tab w:val="right" w:leader="underscore" w:pos="9626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4" w:history="1">
        <w:r w:rsidR="00C527C0" w:rsidRPr="005F50DE">
          <w:rPr>
            <w:rStyle w:val="af2"/>
            <w:noProof/>
          </w:rPr>
          <w:t>3.1. Состав функциональных зон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_Toc151025174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10</w:t>
        </w:r>
        <w:r w:rsidR="00C527C0">
          <w:rPr>
            <w:noProof/>
            <w:webHidden/>
          </w:rPr>
          <w:fldChar w:fldCharType="end"/>
        </w:r>
      </w:hyperlink>
    </w:p>
    <w:p w14:paraId="3160FB46" w14:textId="36F883E6" w:rsidR="00C527C0" w:rsidRDefault="00000000">
      <w:pPr>
        <w:pStyle w:val="25"/>
        <w:tabs>
          <w:tab w:val="right" w:leader="underscore" w:pos="9626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5" w:history="1">
        <w:r w:rsidR="00C527C0" w:rsidRPr="005F50DE">
          <w:rPr>
            <w:rStyle w:val="af2"/>
            <w:noProof/>
          </w:rPr>
          <w:t>3.2. Параметры функциональных зон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_Toc151025175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11</w:t>
        </w:r>
        <w:r w:rsidR="00C527C0">
          <w:rPr>
            <w:noProof/>
            <w:webHidden/>
          </w:rPr>
          <w:fldChar w:fldCharType="end"/>
        </w:r>
      </w:hyperlink>
    </w:p>
    <w:p w14:paraId="70948691" w14:textId="3624ADBA" w:rsidR="00C527C0" w:rsidRDefault="00000000">
      <w:pPr>
        <w:pStyle w:val="18"/>
        <w:tabs>
          <w:tab w:val="left" w:pos="480"/>
          <w:tab w:val="right" w:leader="underscore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6" w:history="1">
        <w:r w:rsidR="00C527C0" w:rsidRPr="005F50DE">
          <w:rPr>
            <w:rStyle w:val="af2"/>
            <w:noProof/>
          </w:rPr>
          <w:t>4.</w:t>
        </w:r>
        <w:r w:rsidR="00C527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C527C0" w:rsidRPr="005F50DE">
          <w:rPr>
            <w:rStyle w:val="af2"/>
            <w:noProof/>
          </w:rPr>
          <w:t>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_Toc151025176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13</w:t>
        </w:r>
        <w:r w:rsidR="00C527C0">
          <w:rPr>
            <w:noProof/>
            <w:webHidden/>
          </w:rPr>
          <w:fldChar w:fldCharType="end"/>
        </w:r>
      </w:hyperlink>
    </w:p>
    <w:p w14:paraId="0CFB5639" w14:textId="4F156B86" w:rsidR="00C527C0" w:rsidRDefault="00000000">
      <w:pPr>
        <w:pStyle w:val="25"/>
        <w:tabs>
          <w:tab w:val="right" w:leader="underscore" w:pos="9626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7" w:history="1">
        <w:r w:rsidR="00C527C0" w:rsidRPr="005F50DE">
          <w:rPr>
            <w:rStyle w:val="af2"/>
            <w:noProof/>
          </w:rPr>
          <w:t>4.1. 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_Toc151025177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16</w:t>
        </w:r>
        <w:r w:rsidR="00C527C0">
          <w:rPr>
            <w:noProof/>
            <w:webHidden/>
          </w:rPr>
          <w:fldChar w:fldCharType="end"/>
        </w:r>
      </w:hyperlink>
    </w:p>
    <w:p w14:paraId="212791C4" w14:textId="26783044" w:rsidR="00C527C0" w:rsidRDefault="00000000">
      <w:pPr>
        <w:pStyle w:val="18"/>
        <w:tabs>
          <w:tab w:val="left" w:pos="480"/>
          <w:tab w:val="right" w:leader="underscore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1025178" w:history="1">
        <w:r w:rsidR="00C527C0" w:rsidRPr="005F50DE">
          <w:rPr>
            <w:rStyle w:val="af2"/>
            <w:noProof/>
          </w:rPr>
          <w:t>5.</w:t>
        </w:r>
        <w:r w:rsidR="00C527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C527C0" w:rsidRPr="005F50DE">
          <w:rPr>
            <w:rStyle w:val="af2"/>
            <w:noProof/>
          </w:rPr>
          <w:t>Состав графической части (Часть I)</w:t>
        </w:r>
        <w:r w:rsidR="00C527C0">
          <w:rPr>
            <w:noProof/>
            <w:webHidden/>
          </w:rPr>
          <w:tab/>
        </w:r>
        <w:r w:rsidR="00C527C0">
          <w:rPr>
            <w:noProof/>
            <w:webHidden/>
          </w:rPr>
          <w:fldChar w:fldCharType="begin"/>
        </w:r>
        <w:r w:rsidR="00C527C0">
          <w:rPr>
            <w:noProof/>
            <w:webHidden/>
          </w:rPr>
          <w:instrText xml:space="preserve"> PAGEREF _Toc151025178 \h </w:instrText>
        </w:r>
        <w:r w:rsidR="00C527C0">
          <w:rPr>
            <w:noProof/>
            <w:webHidden/>
          </w:rPr>
        </w:r>
        <w:r w:rsidR="00C527C0">
          <w:rPr>
            <w:noProof/>
            <w:webHidden/>
          </w:rPr>
          <w:fldChar w:fldCharType="separate"/>
        </w:r>
        <w:r w:rsidR="00C527C0">
          <w:rPr>
            <w:noProof/>
            <w:webHidden/>
          </w:rPr>
          <w:t>18</w:t>
        </w:r>
        <w:r w:rsidR="00C527C0">
          <w:rPr>
            <w:noProof/>
            <w:webHidden/>
          </w:rPr>
          <w:fldChar w:fldCharType="end"/>
        </w:r>
      </w:hyperlink>
    </w:p>
    <w:p w14:paraId="1DE2AE08" w14:textId="060FC381" w:rsidR="00E0512F" w:rsidRPr="00E0512F" w:rsidRDefault="005F41F7" w:rsidP="00E0512F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1C3B1BC9" w14:textId="77777777"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14:paraId="22A5AE4F" w14:textId="77777777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0" w:name="_Toc151025171"/>
      <w:r w:rsidRPr="00333BD5">
        <w:rPr>
          <w:caps/>
        </w:rPr>
        <w:lastRenderedPageBreak/>
        <w:t>Общие положения</w:t>
      </w:r>
      <w:bookmarkEnd w:id="0"/>
    </w:p>
    <w:p w14:paraId="491CE0B2" w14:textId="77777777" w:rsidR="00A30A0B" w:rsidRDefault="00A30A0B" w:rsidP="00A30A0B">
      <w:pPr>
        <w:pStyle w:val="a9"/>
      </w:pPr>
    </w:p>
    <w:p w14:paraId="73E4D7E4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 w:rsidRPr="000661B4">
        <w:rPr>
          <w:color w:val="000000"/>
        </w:rPr>
        <w:t xml:space="preserve">Сельское поселение «Деревня Беляево» расположено на территории Юхновского района Калужской области. Административный центр сельского поселения – Деревня Беляево находится в 20 км к востоку от города Юхнов, 50 км к северо-западу от г. Калуги. Через сельское поселение проходят автодороги регионального значения "Москва-Малоярославец-Рославль".В состав сельского поселения «Деревня Беляево» входят следующие населенные пункты: деревни: Беляево, Александровка, Батино, Бельдягино, Козловка, Малые Устья, Мосейково, Ново-Успенск, Папаево, Рубихино. Строево, Куновка. </w:t>
      </w:r>
    </w:p>
    <w:p w14:paraId="2D3B2DC1" w14:textId="77777777" w:rsidR="002B4018" w:rsidRPr="00251652" w:rsidRDefault="002B4018" w:rsidP="002B4018">
      <w:pPr>
        <w:ind w:firstLine="709"/>
        <w:jc w:val="both"/>
        <w:rPr>
          <w:color w:val="000000"/>
        </w:rPr>
      </w:pPr>
    </w:p>
    <w:p w14:paraId="52571C8E" w14:textId="77777777" w:rsidR="002B4018" w:rsidRPr="00AA2E0C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Сельское поселение граничит:</w:t>
      </w:r>
    </w:p>
    <w:p w14:paraId="72EF4C73" w14:textId="77777777" w:rsidR="002B4018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на севере –Смоленская область;</w:t>
      </w:r>
    </w:p>
    <w:p w14:paraId="6154C1F3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на северо-востоке- МР «Износковский район»;</w:t>
      </w:r>
    </w:p>
    <w:p w14:paraId="0BA16FF5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на востоке- СП «Деревня Колыхманово»;</w:t>
      </w:r>
    </w:p>
    <w:p w14:paraId="4B50B3F7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на юге- СП «Деревня Емельяновка», СП «Деревня Рыляки»;</w:t>
      </w:r>
    </w:p>
    <w:p w14:paraId="7214D9C7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>
        <w:rPr>
          <w:color w:val="000000"/>
        </w:rPr>
        <w:t>на западе- СП «Село Климов Завод».</w:t>
      </w:r>
    </w:p>
    <w:p w14:paraId="24F39956" w14:textId="77777777" w:rsidR="002B4018" w:rsidRPr="000661B4" w:rsidRDefault="002B4018" w:rsidP="002B4018">
      <w:pPr>
        <w:ind w:firstLine="709"/>
        <w:jc w:val="both"/>
        <w:rPr>
          <w:color w:val="000000"/>
        </w:rPr>
      </w:pPr>
    </w:p>
    <w:p w14:paraId="304E3D67" w14:textId="77777777" w:rsidR="002B4018" w:rsidRPr="000661B4" w:rsidRDefault="002B4018" w:rsidP="002B4018">
      <w:pPr>
        <w:ind w:firstLine="709"/>
        <w:jc w:val="both"/>
        <w:rPr>
          <w:color w:val="000000"/>
        </w:rPr>
      </w:pPr>
      <w:r w:rsidRPr="000661B4">
        <w:rPr>
          <w:color w:val="000000"/>
        </w:rPr>
        <w:t>Границы и статус сельского поселения «Деревня Беляево»</w:t>
      </w:r>
      <w:r>
        <w:rPr>
          <w:color w:val="000000"/>
        </w:rPr>
        <w:t xml:space="preserve"> </w:t>
      </w:r>
      <w:r w:rsidRPr="000661B4">
        <w:rPr>
          <w:color w:val="000000"/>
        </w:rPr>
        <w:t>установлены Законом Калужской области № 229-ОЗ «Об административно-территориальном устройстве Калужской области» от 5 июля 2006 года и Законом Калужской области №</w:t>
      </w:r>
      <w:r>
        <w:rPr>
          <w:color w:val="000000"/>
        </w:rPr>
        <w:t xml:space="preserve"> </w:t>
      </w:r>
      <w:r w:rsidRPr="000661B4">
        <w:rPr>
          <w:color w:val="000000"/>
        </w:rPr>
        <w:t>369-ОЗ «Об установлении границ муниципальных образований, расположенных на территории административно-территориальных единиц "Думиничский район", "Кировский район", "Медынский район", "Перемышльский район", "Сухиничский район", "Тарусский район", "Юхновский район", и наделении их статусом городского поселения, сельского поселения, муниципального района» от 1 ноября</w:t>
      </w:r>
      <w:r>
        <w:rPr>
          <w:color w:val="000000"/>
        </w:rPr>
        <w:t xml:space="preserve"> </w:t>
      </w:r>
      <w:r w:rsidRPr="000661B4">
        <w:rPr>
          <w:color w:val="000000"/>
        </w:rPr>
        <w:t>2004</w:t>
      </w:r>
      <w:r>
        <w:rPr>
          <w:color w:val="000000"/>
        </w:rPr>
        <w:t xml:space="preserve"> </w:t>
      </w:r>
      <w:r w:rsidRPr="000661B4">
        <w:rPr>
          <w:color w:val="000000"/>
        </w:rPr>
        <w:t xml:space="preserve">года. </w:t>
      </w:r>
    </w:p>
    <w:p w14:paraId="449664FF" w14:textId="77777777" w:rsidR="002B4018" w:rsidRPr="000661B4" w:rsidRDefault="002B4018" w:rsidP="002B4018">
      <w:pPr>
        <w:ind w:firstLine="709"/>
        <w:jc w:val="both"/>
        <w:rPr>
          <w:color w:val="000000"/>
        </w:rPr>
      </w:pPr>
    </w:p>
    <w:p w14:paraId="58AD568A" w14:textId="77777777" w:rsidR="002B4018" w:rsidRPr="00D96CB6" w:rsidRDefault="002B4018" w:rsidP="002B4018">
      <w:pPr>
        <w:ind w:firstLine="567"/>
        <w:jc w:val="both"/>
        <w:rPr>
          <w:color w:val="000000"/>
        </w:rPr>
      </w:pPr>
      <w:r w:rsidRPr="00D96CB6">
        <w:rPr>
          <w:color w:val="000000"/>
        </w:rPr>
        <w:t>Площадь поселения составляет 15701. га.</w:t>
      </w:r>
    </w:p>
    <w:p w14:paraId="0CDDC60D" w14:textId="77777777" w:rsidR="002B4018" w:rsidRPr="00D96CB6" w:rsidRDefault="002B4018" w:rsidP="002B4018">
      <w:pPr>
        <w:ind w:firstLine="567"/>
        <w:jc w:val="both"/>
        <w:rPr>
          <w:color w:val="000000"/>
        </w:rPr>
      </w:pPr>
      <w:r w:rsidRPr="00D96CB6">
        <w:rPr>
          <w:color w:val="000000"/>
        </w:rPr>
        <w:t>Федеральный округ: Центральный</w:t>
      </w:r>
    </w:p>
    <w:p w14:paraId="33039300" w14:textId="77777777" w:rsidR="002B4018" w:rsidRPr="00D96CB6" w:rsidRDefault="002B4018" w:rsidP="002B4018">
      <w:pPr>
        <w:ind w:firstLine="567"/>
        <w:jc w:val="both"/>
        <w:rPr>
          <w:color w:val="000000"/>
        </w:rPr>
      </w:pPr>
      <w:r w:rsidRPr="00D96CB6">
        <w:rPr>
          <w:color w:val="000000"/>
        </w:rPr>
        <w:t>Население – 348 человек.(на 01.01.2021)</w:t>
      </w:r>
    </w:p>
    <w:p w14:paraId="2B2B3C45" w14:textId="77777777" w:rsidR="002B4018" w:rsidRPr="00D96CB6" w:rsidRDefault="002B4018" w:rsidP="002B4018">
      <w:pPr>
        <w:ind w:firstLine="567"/>
        <w:jc w:val="both"/>
        <w:rPr>
          <w:color w:val="000000"/>
        </w:rPr>
      </w:pPr>
      <w:r w:rsidRPr="00D96CB6">
        <w:rPr>
          <w:color w:val="000000"/>
        </w:rPr>
        <w:t xml:space="preserve">Административный центр — деревня </w:t>
      </w:r>
      <w:hyperlink r:id="rId17" w:tooltip="Беляево (Калужская область)" w:history="1">
        <w:r w:rsidRPr="00D96CB6">
          <w:rPr>
            <w:color w:val="000000"/>
          </w:rPr>
          <w:t>Беляево</w:t>
        </w:r>
      </w:hyperlink>
      <w:r w:rsidRPr="00D96CB6">
        <w:rPr>
          <w:color w:val="000000"/>
        </w:rPr>
        <w:t>.</w:t>
      </w:r>
    </w:p>
    <w:p w14:paraId="34B3F1AB" w14:textId="77777777" w:rsidR="00794918" w:rsidRDefault="00794918" w:rsidP="002926DC">
      <w:pPr>
        <w:pStyle w:val="32"/>
        <w:shd w:val="clear" w:color="auto" w:fill="FFFFFF"/>
        <w:ind w:firstLine="567"/>
        <w:jc w:val="both"/>
        <w:rPr>
          <w:rFonts w:eastAsia="Times New Roman" w:cs="Calibri"/>
          <w:sz w:val="24"/>
          <w:szCs w:val="24"/>
        </w:rPr>
      </w:pPr>
    </w:p>
    <w:p w14:paraId="764AF559" w14:textId="77777777" w:rsidR="00794918" w:rsidRPr="00EA0714" w:rsidRDefault="00794918" w:rsidP="00794918">
      <w:pPr>
        <w:pStyle w:val="32"/>
        <w:shd w:val="clear" w:color="auto" w:fill="FFFFFF"/>
        <w:ind w:firstLine="556"/>
        <w:jc w:val="both"/>
        <w:rPr>
          <w:sz w:val="24"/>
          <w:szCs w:val="24"/>
        </w:rPr>
      </w:pPr>
      <w:r w:rsidRPr="00EA0714">
        <w:rPr>
          <w:rFonts w:eastAsia="Times New Roman" w:cs="Calibri"/>
          <w:sz w:val="24"/>
          <w:szCs w:val="24"/>
        </w:rPr>
        <w:t xml:space="preserve">Проект Генерального плана </w:t>
      </w:r>
      <w:r>
        <w:rPr>
          <w:rFonts w:eastAsia="Times New Roman" w:cs="Calibri"/>
          <w:sz w:val="24"/>
          <w:szCs w:val="24"/>
        </w:rPr>
        <w:t>с</w:t>
      </w:r>
      <w:r w:rsidRPr="0097605F">
        <w:rPr>
          <w:rFonts w:eastAsia="Times New Roman" w:cs="Calibri"/>
          <w:sz w:val="24"/>
          <w:szCs w:val="24"/>
        </w:rPr>
        <w:t xml:space="preserve">ельского поселения </w:t>
      </w:r>
      <w:r w:rsidR="00064A93">
        <w:rPr>
          <w:rFonts w:eastAsia="Times New Roman" w:cs="Calibri"/>
          <w:sz w:val="24"/>
          <w:szCs w:val="24"/>
        </w:rPr>
        <w:t>«Деревня Беляево»</w:t>
      </w:r>
      <w:r w:rsidRPr="0097605F">
        <w:rPr>
          <w:rFonts w:eastAsia="Times New Roman" w:cs="Calibri"/>
          <w:sz w:val="24"/>
          <w:szCs w:val="24"/>
        </w:rPr>
        <w:t xml:space="preserve"> </w:t>
      </w:r>
      <w:r w:rsidR="00064A93">
        <w:rPr>
          <w:rFonts w:eastAsia="Times New Roman" w:cs="Calibri"/>
          <w:sz w:val="24"/>
          <w:szCs w:val="24"/>
        </w:rPr>
        <w:t>Юхновского</w:t>
      </w:r>
      <w:r w:rsidRPr="0097605F">
        <w:rPr>
          <w:rFonts w:eastAsia="Times New Roman" w:cs="Calibri"/>
          <w:sz w:val="24"/>
          <w:szCs w:val="24"/>
        </w:rPr>
        <w:t xml:space="preserve"> района </w:t>
      </w:r>
      <w:r w:rsidR="00064A93">
        <w:rPr>
          <w:rFonts w:eastAsia="Times New Roman" w:cs="Calibri"/>
          <w:sz w:val="24"/>
          <w:szCs w:val="24"/>
        </w:rPr>
        <w:t>Калужской</w:t>
      </w:r>
      <w:r w:rsidR="00AA75C6">
        <w:rPr>
          <w:rFonts w:eastAsia="Times New Roman" w:cs="Calibri"/>
          <w:sz w:val="24"/>
          <w:szCs w:val="24"/>
        </w:rPr>
        <w:t xml:space="preserve"> области</w:t>
      </w:r>
      <w:r>
        <w:rPr>
          <w:rFonts w:eastAsia="Times New Roman" w:cs="Calibri"/>
          <w:sz w:val="24"/>
          <w:szCs w:val="24"/>
        </w:rPr>
        <w:t xml:space="preserve"> </w:t>
      </w:r>
      <w:r w:rsidRPr="00EA0714">
        <w:rPr>
          <w:rFonts w:eastAsia="Times New Roman" w:cs="Calibri"/>
          <w:sz w:val="24"/>
          <w:szCs w:val="24"/>
        </w:rPr>
        <w:t xml:space="preserve">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14:paraId="34B35B6E" w14:textId="77777777" w:rsidR="00794918" w:rsidRPr="0031423B" w:rsidRDefault="00794918" w:rsidP="00794918">
      <w:pPr>
        <w:ind w:firstLine="556"/>
        <w:jc w:val="both"/>
      </w:pPr>
      <w:r w:rsidRPr="00EA0714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</w:t>
      </w:r>
      <w:r w:rsidRPr="0031423B">
        <w:t xml:space="preserve"> </w:t>
      </w:r>
      <w:r w:rsidR="00064A93">
        <w:t>Калужской</w:t>
      </w:r>
      <w:r w:rsidR="00AA75C6">
        <w:t xml:space="preserve"> области</w:t>
      </w:r>
      <w:r w:rsidRPr="0031423B">
        <w:t>, иными нормативно-правовыми документами, необходимые для подготовки документации по территориальному планированию.</w:t>
      </w:r>
    </w:p>
    <w:p w14:paraId="5FC76DCA" w14:textId="77777777" w:rsidR="00794918" w:rsidRDefault="00794918" w:rsidP="002926DC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cs="Times New Roman"/>
          <w:b/>
        </w:rPr>
      </w:pPr>
    </w:p>
    <w:p w14:paraId="00CBCEA1" w14:textId="77777777" w:rsidR="002B4018" w:rsidRPr="007031BF" w:rsidRDefault="002B4018" w:rsidP="002B401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14:paraId="25C2ADB6" w14:textId="77777777" w:rsidR="002B4018" w:rsidRPr="00B0184F" w:rsidRDefault="002B4018" w:rsidP="002B4018">
      <w:pPr>
        <w:ind w:firstLine="567"/>
        <w:jc w:val="both"/>
      </w:pPr>
      <w:r w:rsidRPr="00B0184F">
        <w:t>1. Муниципальный контракт № 5 от «15» февраля 2022 г.</w:t>
      </w:r>
    </w:p>
    <w:p w14:paraId="388EF3F0" w14:textId="77777777" w:rsidR="002B4018" w:rsidRPr="00B0184F" w:rsidRDefault="002B4018" w:rsidP="002B4018">
      <w:pPr>
        <w:tabs>
          <w:tab w:val="num" w:pos="432"/>
        </w:tabs>
        <w:ind w:firstLine="567"/>
        <w:jc w:val="both"/>
        <w:rPr>
          <w:b/>
        </w:rPr>
      </w:pPr>
    </w:p>
    <w:p w14:paraId="5F3114D7" w14:textId="77777777" w:rsidR="002B4018" w:rsidRPr="00B0184F" w:rsidRDefault="002B4018" w:rsidP="002B4018">
      <w:pPr>
        <w:tabs>
          <w:tab w:val="num" w:pos="432"/>
        </w:tabs>
        <w:ind w:firstLine="567"/>
        <w:jc w:val="both"/>
        <w:rPr>
          <w:b/>
        </w:rPr>
      </w:pPr>
      <w:r w:rsidRPr="00B0184F">
        <w:rPr>
          <w:b/>
        </w:rPr>
        <w:t>Цели Генерального плана:</w:t>
      </w:r>
    </w:p>
    <w:p w14:paraId="78F96BBF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Целью работ является приведение Генерального плана МО СП «Деревня Беляево» в соответствие с требованиями действующего законодательства, Схемой территориального планирования РФ, Схемой территориального планирования Калужской области, Схемой территориального планирования муниципального района «Юхновский район».</w:t>
      </w:r>
    </w:p>
    <w:p w14:paraId="13A770F5" w14:textId="77777777" w:rsidR="002B4018" w:rsidRPr="00B0184F" w:rsidRDefault="002B4018" w:rsidP="002B4018">
      <w:pPr>
        <w:snapToGrid w:val="0"/>
        <w:ind w:firstLine="567"/>
        <w:jc w:val="both"/>
      </w:pPr>
    </w:p>
    <w:p w14:paraId="19A51024" w14:textId="77777777" w:rsidR="002B4018" w:rsidRPr="00B0184F" w:rsidRDefault="002B4018" w:rsidP="002B4018">
      <w:pPr>
        <w:tabs>
          <w:tab w:val="num" w:pos="432"/>
          <w:tab w:val="left" w:pos="1260"/>
        </w:tabs>
        <w:ind w:firstLine="567"/>
        <w:jc w:val="both"/>
        <w:rPr>
          <w:b/>
        </w:rPr>
      </w:pPr>
      <w:r w:rsidRPr="00B0184F">
        <w:rPr>
          <w:b/>
        </w:rPr>
        <w:t>Задачи Генерального плана:</w:t>
      </w:r>
    </w:p>
    <w:p w14:paraId="6C690433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 xml:space="preserve">-приведение описания и отображения объектов местного, федерального и регионального значения и функциональных зон в соответствие с требованиями к описанию и отображению в документах территориального планирования объектов федерального </w:t>
      </w:r>
      <w:r w:rsidRPr="00B0184F">
        <w:lastRenderedPageBreak/>
        <w:t xml:space="preserve">значения, объектов регионального значения, объектов местного значения (утвержденных приказом Минэкономразвития России от 09.01.2018 № 10); </w:t>
      </w:r>
    </w:p>
    <w:p w14:paraId="13D3118A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-установление (изменение) границ населенных пунктов;</w:t>
      </w:r>
    </w:p>
    <w:p w14:paraId="23549C19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-внесение сведений в Единый государственный реестр недвижимости о внесении изменений в ПЗЗ в части установления (изменения) градостроительного регламента, установления (изменения) границ территориальных зон;</w:t>
      </w:r>
    </w:p>
    <w:p w14:paraId="7FF53110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-установление границ территориальных зон в соответствии с частью 6.1 статьи 30 Градостроительного кодекса РФ.</w:t>
      </w:r>
    </w:p>
    <w:p w14:paraId="7C6825AD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-приведение материалов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планирования.</w:t>
      </w:r>
    </w:p>
    <w:p w14:paraId="427A4938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-приведение функционального зонирования в соответствие с фактическим использованием земельных участков;</w:t>
      </w:r>
    </w:p>
    <w:p w14:paraId="6857CE6B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-определение территории для размещения объектов регионального и местного значения, а также уточнение сведений о видах, назначении и наименованиях планируемых для размещения объектов местного значения, их основных характеристиках, местоположении;</w:t>
      </w:r>
    </w:p>
    <w:p w14:paraId="0B96E05A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-отображение зон с особыми условиями использования территории, в соответствии со сведениями, содержащимися в Едином государственном реестре недвижимости;</w:t>
      </w:r>
    </w:p>
    <w:p w14:paraId="36298B60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-отображение объектов культурного наследия и их охранных зон;</w:t>
      </w:r>
    </w:p>
    <w:p w14:paraId="72D4C1EE" w14:textId="77777777" w:rsidR="002B4018" w:rsidRPr="00B0184F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-отображение границ охраны особо охраняемых природных территорий;</w:t>
      </w:r>
    </w:p>
    <w:p w14:paraId="6720C26B" w14:textId="77777777" w:rsidR="002B4018" w:rsidRPr="00D37C4D" w:rsidRDefault="002B4018" w:rsidP="002B4018">
      <w:pPr>
        <w:tabs>
          <w:tab w:val="left" w:pos="742"/>
        </w:tabs>
        <w:ind w:right="57" w:firstLine="709"/>
        <w:jc w:val="both"/>
      </w:pPr>
      <w:r w:rsidRPr="00B0184F">
        <w:t>-отображение в генеральном плане придорожных полос и санитарных разрывов установленных для дорог различных категорий в соответствии с действующим законодательством.</w:t>
      </w:r>
    </w:p>
    <w:p w14:paraId="6ECF5F8E" w14:textId="77777777" w:rsidR="002B4018" w:rsidRDefault="002B4018" w:rsidP="002B4018">
      <w:pPr>
        <w:tabs>
          <w:tab w:val="num" w:pos="432"/>
        </w:tabs>
        <w:ind w:firstLine="567"/>
        <w:jc w:val="both"/>
      </w:pPr>
    </w:p>
    <w:p w14:paraId="2491BEE0" w14:textId="77777777" w:rsidR="0016715B" w:rsidRPr="007031BF" w:rsidRDefault="0016715B" w:rsidP="0016715B">
      <w:pPr>
        <w:tabs>
          <w:tab w:val="num" w:pos="432"/>
        </w:tabs>
        <w:ind w:firstLine="567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14:paraId="06546D9F" w14:textId="77777777" w:rsidR="0016715B" w:rsidRPr="007031BF" w:rsidRDefault="0016715B" w:rsidP="0016715B">
      <w:pPr>
        <w:pStyle w:val="17"/>
        <w:shd w:val="clear" w:color="auto" w:fill="auto"/>
        <w:tabs>
          <w:tab w:val="num" w:pos="432"/>
        </w:tabs>
        <w:spacing w:line="240" w:lineRule="auto"/>
        <w:ind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исходный год - 20</w:t>
      </w:r>
      <w:r>
        <w:rPr>
          <w:rFonts w:cs="Calibri"/>
          <w:sz w:val="24"/>
          <w:szCs w:val="24"/>
          <w:lang w:eastAsia="ar-SA"/>
        </w:rPr>
        <w:t>22</w:t>
      </w:r>
      <w:r w:rsidRPr="007031BF">
        <w:rPr>
          <w:rFonts w:cs="Calibri"/>
          <w:sz w:val="24"/>
          <w:szCs w:val="24"/>
          <w:lang w:eastAsia="ar-SA"/>
        </w:rPr>
        <w:t>г.,</w:t>
      </w:r>
    </w:p>
    <w:p w14:paraId="6FFE22DB" w14:textId="77777777" w:rsidR="0016715B" w:rsidRPr="007031BF" w:rsidRDefault="0016715B" w:rsidP="0016715B">
      <w:pPr>
        <w:pStyle w:val="17"/>
        <w:shd w:val="clear" w:color="auto" w:fill="auto"/>
        <w:tabs>
          <w:tab w:val="left" w:pos="0"/>
          <w:tab w:val="num" w:pos="432"/>
        </w:tabs>
        <w:spacing w:line="240" w:lineRule="auto"/>
        <w:ind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20</w:t>
      </w:r>
      <w:r>
        <w:rPr>
          <w:rFonts w:cs="Calibri"/>
          <w:sz w:val="24"/>
          <w:szCs w:val="24"/>
          <w:lang w:eastAsia="ar-SA"/>
        </w:rPr>
        <w:t>22</w:t>
      </w:r>
      <w:r w:rsidRPr="007031BF">
        <w:rPr>
          <w:rFonts w:cs="Calibri"/>
          <w:sz w:val="24"/>
          <w:szCs w:val="24"/>
          <w:lang w:eastAsia="ar-SA"/>
        </w:rPr>
        <w:t>-20</w:t>
      </w:r>
      <w:r>
        <w:rPr>
          <w:rFonts w:cs="Calibri"/>
          <w:sz w:val="24"/>
          <w:szCs w:val="24"/>
          <w:lang w:eastAsia="ar-SA"/>
        </w:rPr>
        <w:t>32</w:t>
      </w:r>
      <w:r w:rsidRPr="007031BF">
        <w:rPr>
          <w:rFonts w:cs="Calibri"/>
          <w:sz w:val="24"/>
          <w:szCs w:val="24"/>
          <w:lang w:eastAsia="ar-SA"/>
        </w:rPr>
        <w:t xml:space="preserve"> гг. (первоочередные плановые мероприятия 3-10 лет);</w:t>
      </w:r>
    </w:p>
    <w:p w14:paraId="038C314F" w14:textId="77777777" w:rsidR="0016715B" w:rsidRPr="007031BF" w:rsidRDefault="0016715B" w:rsidP="0016715B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до 20</w:t>
      </w:r>
      <w:r>
        <w:rPr>
          <w:rFonts w:cs="Calibri"/>
          <w:sz w:val="24"/>
          <w:szCs w:val="24"/>
          <w:lang w:eastAsia="ar-SA"/>
        </w:rPr>
        <w:t>42</w:t>
      </w:r>
      <w:r w:rsidRPr="007031BF">
        <w:rPr>
          <w:rFonts w:cs="Calibri"/>
          <w:sz w:val="24"/>
          <w:szCs w:val="24"/>
          <w:lang w:eastAsia="ar-SA"/>
        </w:rPr>
        <w:t xml:space="preserve"> г. (расчетный срок Генерального плана, 20 лет).</w:t>
      </w:r>
    </w:p>
    <w:p w14:paraId="344C6004" w14:textId="77777777" w:rsidR="009E6B38" w:rsidRDefault="009E6B38" w:rsidP="009E6B38">
      <w:pPr>
        <w:tabs>
          <w:tab w:val="num" w:pos="432"/>
        </w:tabs>
        <w:ind w:left="426" w:firstLine="702"/>
        <w:jc w:val="both"/>
      </w:pPr>
    </w:p>
    <w:p w14:paraId="710C5BC2" w14:textId="77777777" w:rsidR="005D3BAD" w:rsidRPr="00670D60" w:rsidRDefault="005D3BAD" w:rsidP="00B66E92">
      <w:pPr>
        <w:pStyle w:val="Default"/>
        <w:ind w:left="284" w:firstLine="567"/>
        <w:contextualSpacing/>
        <w:jc w:val="both"/>
        <w:rPr>
          <w:rFonts w:cs="Calibri"/>
          <w:color w:val="auto"/>
          <w:lang w:eastAsia="ar-SA"/>
        </w:rPr>
      </w:pPr>
      <w:r w:rsidRPr="00670D60">
        <w:rPr>
          <w:color w:val="auto"/>
        </w:rPr>
        <w:t xml:space="preserve">При подготовке </w:t>
      </w:r>
      <w:r w:rsidRPr="00670D60">
        <w:rPr>
          <w:rFonts w:cs="Calibri"/>
          <w:color w:val="auto"/>
          <w:lang w:eastAsia="ar-SA"/>
        </w:rPr>
        <w:t xml:space="preserve">Генерального плана муниципального образования было учтено действующее законодательство о градостроительной деятельности, а </w:t>
      </w:r>
      <w:r w:rsidR="008E4B65" w:rsidRPr="00670D60">
        <w:rPr>
          <w:rFonts w:cs="Calibri"/>
          <w:color w:val="auto"/>
          <w:lang w:eastAsia="ar-SA"/>
        </w:rPr>
        <w:t>также</w:t>
      </w:r>
      <w:r w:rsidRPr="00670D60">
        <w:rPr>
          <w:rFonts w:cs="Calibri"/>
          <w:color w:val="auto"/>
          <w:lang w:eastAsia="ar-SA"/>
        </w:rPr>
        <w:t xml:space="preserve"> положения </w:t>
      </w:r>
      <w:r w:rsidR="00DE4688">
        <w:rPr>
          <w:rFonts w:cs="Calibri"/>
          <w:color w:val="auto"/>
          <w:lang w:eastAsia="ar-SA"/>
        </w:rPr>
        <w:t>РНГП</w:t>
      </w:r>
      <w:r w:rsidR="00670D60" w:rsidRPr="00670D60">
        <w:rPr>
          <w:rFonts w:cs="Calibri"/>
          <w:color w:val="auto"/>
          <w:lang w:eastAsia="ar-SA"/>
        </w:rPr>
        <w:t xml:space="preserve"> </w:t>
      </w:r>
      <w:r w:rsidR="00064A93">
        <w:rPr>
          <w:rFonts w:cs="Calibri"/>
          <w:color w:val="auto"/>
          <w:lang w:eastAsia="ar-SA"/>
        </w:rPr>
        <w:t>Калужской</w:t>
      </w:r>
      <w:r w:rsidR="00AA75C6">
        <w:rPr>
          <w:rFonts w:cs="Calibri"/>
          <w:color w:val="auto"/>
          <w:lang w:eastAsia="ar-SA"/>
        </w:rPr>
        <w:t xml:space="preserve"> области</w:t>
      </w:r>
      <w:r w:rsidR="00670D60" w:rsidRPr="002926DC">
        <w:rPr>
          <w:rFonts w:cs="Calibri"/>
          <w:color w:val="auto"/>
          <w:lang w:eastAsia="ar-SA"/>
        </w:rPr>
        <w:t>.</w:t>
      </w:r>
    </w:p>
    <w:p w14:paraId="0229074F" w14:textId="77777777" w:rsidR="005D3BAD" w:rsidRPr="0074107E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74107E">
        <w:rPr>
          <w:bCs/>
          <w:color w:val="auto"/>
        </w:rPr>
        <w:t xml:space="preserve">Подготовка Генерального плана </w:t>
      </w:r>
      <w:r w:rsidRPr="0074107E">
        <w:rPr>
          <w:color w:val="auto"/>
        </w:rPr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14:paraId="7B0A0F7A" w14:textId="77777777" w:rsidR="005D3BAD" w:rsidRPr="0060711F" w:rsidRDefault="005D3BAD" w:rsidP="00B66E92">
      <w:pPr>
        <w:pStyle w:val="17"/>
        <w:shd w:val="clear" w:color="auto" w:fill="auto"/>
        <w:spacing w:line="240" w:lineRule="auto"/>
        <w:ind w:left="284" w:firstLine="567"/>
        <w:contextualSpacing/>
        <w:jc w:val="both"/>
        <w:rPr>
          <w:color w:val="000000" w:themeColor="text1"/>
          <w:sz w:val="24"/>
          <w:szCs w:val="24"/>
        </w:rPr>
      </w:pPr>
      <w:r w:rsidRPr="0074107E">
        <w:rPr>
          <w:bCs/>
          <w:sz w:val="24"/>
          <w:szCs w:val="24"/>
        </w:rPr>
        <w:t xml:space="preserve">Генеральный план </w:t>
      </w:r>
      <w:r w:rsidRPr="0074107E">
        <w:rPr>
          <w:sz w:val="24"/>
          <w:szCs w:val="24"/>
        </w:rPr>
        <w:t>выполнен применительно ко всей территории муниципального обр</w:t>
      </w:r>
      <w:r w:rsidRPr="0060711F">
        <w:rPr>
          <w:color w:val="000000" w:themeColor="text1"/>
          <w:sz w:val="24"/>
          <w:szCs w:val="24"/>
        </w:rPr>
        <w:t>азования.</w:t>
      </w:r>
    </w:p>
    <w:p w14:paraId="4C00BADA" w14:textId="77777777" w:rsidR="005D3BAD" w:rsidRPr="0060711F" w:rsidRDefault="005D3BAD" w:rsidP="00B66E92">
      <w:pPr>
        <w:pStyle w:val="17"/>
        <w:shd w:val="clear" w:color="auto" w:fill="auto"/>
        <w:spacing w:line="240" w:lineRule="auto"/>
        <w:ind w:left="284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60711F">
        <w:rPr>
          <w:color w:val="000000" w:themeColor="text1"/>
          <w:sz w:val="24"/>
          <w:szCs w:val="24"/>
        </w:rPr>
        <w:t xml:space="preserve">В </w:t>
      </w:r>
      <w:r w:rsidRPr="0060711F">
        <w:rPr>
          <w:bCs/>
          <w:color w:val="000000" w:themeColor="text1"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60711F">
        <w:rPr>
          <w:color w:val="000000" w:themeColor="text1"/>
          <w:sz w:val="24"/>
          <w:szCs w:val="24"/>
        </w:rPr>
        <w:t xml:space="preserve">в связи с тем, что на территории </w:t>
      </w:r>
      <w:r w:rsidRPr="0060711F">
        <w:rPr>
          <w:bCs/>
          <w:color w:val="000000" w:themeColor="text1"/>
          <w:sz w:val="24"/>
          <w:szCs w:val="24"/>
        </w:rPr>
        <w:t>МО особые экономически зоны отсутствуют.</w:t>
      </w:r>
    </w:p>
    <w:p w14:paraId="530D0D98" w14:textId="77777777" w:rsidR="005D3BAD" w:rsidRPr="001E2D21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1E2D21">
        <w:rPr>
          <w:bCs/>
          <w:color w:val="auto"/>
        </w:rPr>
        <w:t xml:space="preserve">Генеральный план </w:t>
      </w:r>
      <w:r w:rsidRPr="001E2D21">
        <w:rPr>
          <w:color w:val="auto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064A93">
        <w:rPr>
          <w:bCs/>
          <w:color w:val="auto"/>
        </w:rPr>
        <w:t>Калужской</w:t>
      </w:r>
      <w:r w:rsidR="00AA75C6">
        <w:rPr>
          <w:bCs/>
          <w:color w:val="auto"/>
        </w:rPr>
        <w:t xml:space="preserve"> области</w:t>
      </w:r>
      <w:r w:rsidRPr="001E2D21">
        <w:rPr>
          <w:color w:val="auto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14:paraId="36CF563D" w14:textId="77777777" w:rsidR="005D3BAD" w:rsidRPr="0074107E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1E2D21"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 w:rsidRPr="001E2D21">
        <w:rPr>
          <w:bCs/>
          <w:color w:val="auto"/>
        </w:rPr>
        <w:t xml:space="preserve">Генерального плана </w:t>
      </w:r>
      <w:r w:rsidRPr="001E2D21">
        <w:rPr>
          <w:color w:val="auto"/>
        </w:rPr>
        <w:t xml:space="preserve">были учтены основные положения </w:t>
      </w:r>
      <w:r w:rsidRPr="001E2D21">
        <w:rPr>
          <w:color w:val="auto"/>
        </w:rPr>
        <w:lastRenderedPageBreak/>
        <w:t xml:space="preserve">методических рекомендаций Министерства регионального развития Российской Федерации, утвержденные приказом </w:t>
      </w:r>
      <w:r w:rsidRPr="0074107E">
        <w:rPr>
          <w:color w:val="auto"/>
        </w:rPr>
        <w:t xml:space="preserve">Министерства регионального развития Российской Федерации от </w:t>
      </w:r>
      <w:r w:rsidRPr="00C12DC6">
        <w:rPr>
          <w:color w:val="auto"/>
        </w:rPr>
        <w:t>19 апреля 2013 г. № 169</w:t>
      </w:r>
      <w:r w:rsidRPr="0074107E">
        <w:rPr>
          <w:color w:val="auto"/>
        </w:rPr>
        <w:t xml:space="preserve">, применительно к проекту Генерального плана. </w:t>
      </w:r>
    </w:p>
    <w:p w14:paraId="4B2C29B7" w14:textId="77777777" w:rsidR="005D3BAD" w:rsidRPr="0074107E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74107E">
        <w:rPr>
          <w:color w:val="auto"/>
        </w:rPr>
        <w:t xml:space="preserve">При подготовке материалов по обоснованию </w:t>
      </w:r>
      <w:r w:rsidRPr="0074107E">
        <w:rPr>
          <w:bCs/>
          <w:color w:val="auto"/>
        </w:rPr>
        <w:t xml:space="preserve">Генерального плана </w:t>
      </w:r>
      <w:r w:rsidRPr="0074107E"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</w:t>
      </w:r>
      <w:r w:rsidR="00C12DC6" w:rsidRPr="00550D05">
        <w:rPr>
          <w:color w:val="auto"/>
        </w:rPr>
        <w:t>от 09 января 2018 г. № 10</w:t>
      </w:r>
      <w:r w:rsidRPr="0074107E">
        <w:rPr>
          <w:color w:val="auto"/>
        </w:rPr>
        <w:t xml:space="preserve">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14:paraId="78493D39" w14:textId="77777777" w:rsidR="005D3BAD" w:rsidRPr="0074107E" w:rsidRDefault="005D3BAD" w:rsidP="00B66E92">
      <w:pPr>
        <w:pStyle w:val="17"/>
        <w:shd w:val="clear" w:color="auto" w:fill="auto"/>
        <w:spacing w:line="240" w:lineRule="auto"/>
        <w:ind w:left="284" w:firstLine="567"/>
        <w:contextualSpacing/>
        <w:jc w:val="both"/>
        <w:rPr>
          <w:sz w:val="24"/>
          <w:szCs w:val="24"/>
        </w:rPr>
      </w:pPr>
      <w:r w:rsidRPr="0074107E"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14:paraId="2CBEBB8E" w14:textId="77777777"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  <w:r w:rsidRPr="005D3BAD">
        <w:rPr>
          <w:i/>
          <w:iCs/>
          <w:color w:val="00B0F0"/>
        </w:rPr>
        <w:br w:type="page"/>
      </w:r>
    </w:p>
    <w:p w14:paraId="2C2DF634" w14:textId="7CF752D8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" w:name="_Toc215908055"/>
      <w:r w:rsidRPr="00333BD5">
        <w:rPr>
          <w:caps/>
          <w:lang w:val="ru-RU"/>
        </w:rPr>
        <w:lastRenderedPageBreak/>
        <w:t xml:space="preserve"> </w:t>
      </w:r>
      <w:bookmarkStart w:id="2" w:name="_Toc151025172"/>
      <w:bookmarkEnd w:id="1"/>
      <w:r w:rsidR="001B2D42" w:rsidRPr="001B2D42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2"/>
    </w:p>
    <w:p w14:paraId="1461A48B" w14:textId="77777777" w:rsidR="00564DD8" w:rsidRDefault="00564DD8" w:rsidP="001B2D42">
      <w:pPr>
        <w:pStyle w:val="23"/>
        <w:spacing w:line="240" w:lineRule="auto"/>
        <w:ind w:left="284" w:firstLine="567"/>
        <w:contextualSpacing/>
        <w:jc w:val="both"/>
      </w:pPr>
      <w:bookmarkStart w:id="3" w:name="_Toc224462619"/>
    </w:p>
    <w:p w14:paraId="680016AB" w14:textId="2B952964" w:rsidR="001B2D42" w:rsidRPr="00B21205" w:rsidRDefault="001B2D42" w:rsidP="001B2D42">
      <w:pPr>
        <w:pStyle w:val="23"/>
        <w:spacing w:line="240" w:lineRule="auto"/>
        <w:ind w:left="284" w:firstLine="567"/>
        <w:contextualSpacing/>
        <w:jc w:val="both"/>
      </w:pPr>
      <w:r w:rsidRPr="001B2D42">
        <w:t>На территории сельского поселения не планируется размещение объектов местного значения поселения.</w:t>
      </w:r>
    </w:p>
    <w:p w14:paraId="1D209432" w14:textId="77777777" w:rsidR="00C25E58" w:rsidRPr="005D3BAD" w:rsidRDefault="00C25E58" w:rsidP="008E4B65">
      <w:pPr>
        <w:pStyle w:val="27"/>
        <w:widowControl w:val="0"/>
        <w:tabs>
          <w:tab w:val="left" w:pos="1005"/>
        </w:tabs>
        <w:ind w:firstLine="567"/>
        <w:rPr>
          <w:color w:val="00B0F0"/>
        </w:rPr>
      </w:pPr>
      <w:r>
        <w:rPr>
          <w:color w:val="00B0F0"/>
        </w:rPr>
        <w:tab/>
      </w:r>
    </w:p>
    <w:p w14:paraId="06A6A963" w14:textId="77777777"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14:paraId="42BCFAA7" w14:textId="77777777" w:rsidR="00333BD5" w:rsidRDefault="00333BD5" w:rsidP="00B66E92">
      <w:pPr>
        <w:contextualSpacing/>
      </w:pPr>
      <w:r>
        <w:br w:type="page"/>
      </w:r>
    </w:p>
    <w:p w14:paraId="0A599CC7" w14:textId="1CBF4667" w:rsidR="00333BD5" w:rsidRDefault="00D108DC" w:rsidP="00D108DC">
      <w:pPr>
        <w:pStyle w:val="1"/>
        <w:numPr>
          <w:ilvl w:val="0"/>
          <w:numId w:val="8"/>
        </w:numPr>
        <w:contextualSpacing/>
        <w:rPr>
          <w:caps/>
          <w:lang w:val="ru-RU"/>
        </w:rPr>
      </w:pPr>
      <w:bookmarkStart w:id="4" w:name="_Toc151025173"/>
      <w:r w:rsidRPr="00D108DC">
        <w:rPr>
          <w:caps/>
          <w:lang w:val="ru-RU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4"/>
    </w:p>
    <w:p w14:paraId="68BCBBAA" w14:textId="77777777" w:rsidR="00EC161D" w:rsidRPr="003379AD" w:rsidRDefault="00EC161D" w:rsidP="00EC161D">
      <w:pPr>
        <w:pStyle w:val="a9"/>
        <w:rPr>
          <w:b/>
          <w:bCs/>
        </w:rPr>
      </w:pPr>
    </w:p>
    <w:p w14:paraId="2AE03CDC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14:paraId="778B9118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14:paraId="404A495E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14:paraId="7CED7A87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14:paraId="3D829603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14:paraId="55C1CC6D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14:paraId="06CC5B8D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14:paraId="68E0DD8D" w14:textId="77777777"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14:paraId="15A0664F" w14:textId="77777777" w:rsidR="00670D60" w:rsidRPr="007819D6" w:rsidRDefault="00670D60" w:rsidP="00B66E92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14:paraId="45819062" w14:textId="77777777"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14:paraId="168CD579" w14:textId="77777777"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14:paraId="33E63C94" w14:textId="77777777" w:rsidR="00670D60" w:rsidRPr="007819D6" w:rsidRDefault="00670D60" w:rsidP="008E4B65">
      <w:pPr>
        <w:pStyle w:val="af7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14:paraId="22AEC765" w14:textId="77777777" w:rsidR="00670D60" w:rsidRPr="007819D6" w:rsidRDefault="00670D60" w:rsidP="008E4B65">
      <w:pPr>
        <w:pStyle w:val="af7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 xml:space="preserve">Реконструкция производственных объектов капитального строительства может осуществляться только путем приведения таких объектов в соответствие с </w:t>
      </w:r>
      <w:r w:rsidRPr="007819D6">
        <w:rPr>
          <w:b w:val="0"/>
          <w:sz w:val="24"/>
          <w:lang w:eastAsia="en-US"/>
        </w:rPr>
        <w:lastRenderedPageBreak/>
        <w:t>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14:paraId="26242810" w14:textId="77777777"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14:paraId="5421B465" w14:textId="77777777"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14:paraId="2C126494" w14:textId="77777777"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14:paraId="58A94C18" w14:textId="77777777"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14:paraId="71D915C0" w14:textId="77777777" w:rsidR="007819D6" w:rsidRPr="007819D6" w:rsidRDefault="008E4B65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7819D6" w:rsidRPr="007819D6"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 w14:paraId="30244935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 w14:paraId="7B1943CD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14:paraId="134B0F9A" w14:textId="77777777" w:rsidR="007819D6" w:rsidRPr="007819D6" w:rsidRDefault="007819D6" w:rsidP="008E4B65">
      <w:pPr>
        <w:pStyle w:val="a7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14:paraId="41A251CD" w14:textId="5473CD63" w:rsidR="00670D60" w:rsidRDefault="007819D6" w:rsidP="00B66E92">
      <w:pPr>
        <w:pStyle w:val="a7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 xml:space="preserve">свалками </w:t>
      </w:r>
      <w:r w:rsidR="00D4498F">
        <w:t>твердых коммунальных</w:t>
      </w:r>
      <w:r w:rsidRPr="007819D6">
        <w:t xml:space="preserve">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0B28EA8F" w14:textId="77777777" w:rsidR="005D3BAD" w:rsidRPr="00B66E92" w:rsidRDefault="005D3BAD" w:rsidP="009A487F">
      <w:pPr>
        <w:pStyle w:val="2612"/>
      </w:pPr>
      <w:bookmarkStart w:id="5" w:name="_Toc151025174"/>
      <w:r w:rsidRPr="00B66E92">
        <w:t>3.1. Состав функциональных зон</w:t>
      </w:r>
      <w:bookmarkEnd w:id="5"/>
    </w:p>
    <w:p w14:paraId="3BBB358F" w14:textId="77777777"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13"/>
        <w:gridCol w:w="4257"/>
        <w:gridCol w:w="2126"/>
        <w:gridCol w:w="1843"/>
      </w:tblGrid>
      <w:tr w:rsidR="00027B32" w:rsidRPr="005B2A52" w14:paraId="4F88ACFC" w14:textId="77777777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14:paraId="18027EFA" w14:textId="77777777" w:rsidR="00027B32" w:rsidRPr="005B2A52" w:rsidRDefault="00027B32" w:rsidP="008E4B65">
            <w:pPr>
              <w:pStyle w:val="afe"/>
              <w:spacing w:before="0" w:after="0"/>
            </w:pPr>
            <w:r w:rsidRPr="005B2A52">
              <w:lastRenderedPageBreak/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14:paraId="32CDEFFF" w14:textId="77777777" w:rsidR="00027B32" w:rsidRPr="005B2A52" w:rsidRDefault="00027B32" w:rsidP="008E4B65">
            <w:pPr>
              <w:pStyle w:val="afe"/>
              <w:spacing w:before="0" w:after="0"/>
            </w:pPr>
            <w:r w:rsidRPr="005B2A52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14:paraId="217CE5CD" w14:textId="77777777" w:rsidR="00027B32" w:rsidRPr="005B2A52" w:rsidRDefault="00027B32" w:rsidP="008E4B65">
            <w:pPr>
              <w:pStyle w:val="afe"/>
              <w:spacing w:before="0" w:after="0"/>
            </w:pPr>
            <w:r w:rsidRPr="005B2A52">
              <w:t>Условные обозначения</w:t>
            </w:r>
          </w:p>
        </w:tc>
      </w:tr>
      <w:tr w:rsidR="00027B32" w:rsidRPr="005B2A52" w14:paraId="37BDA3F3" w14:textId="77777777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14:paraId="49610C46" w14:textId="77777777" w:rsidR="00027B32" w:rsidRPr="005B2A52" w:rsidRDefault="00027B32" w:rsidP="008E4B65">
            <w:pPr>
              <w:pStyle w:val="afe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14:paraId="2B20B345" w14:textId="77777777" w:rsidR="00027B32" w:rsidRPr="005B2A52" w:rsidRDefault="00027B32" w:rsidP="008E4B65">
            <w:pPr>
              <w:pStyle w:val="afe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14:paraId="208A2FBE" w14:textId="77777777"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14:paraId="70563F0C" w14:textId="77777777"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5B2A52" w14:paraId="2C2E97E3" w14:textId="77777777" w:rsidTr="009A487F">
        <w:tc>
          <w:tcPr>
            <w:tcW w:w="9639" w:type="dxa"/>
            <w:gridSpan w:val="4"/>
            <w:shd w:val="clear" w:color="auto" w:fill="FFFEFF"/>
            <w:vAlign w:val="center"/>
          </w:tcPr>
          <w:p w14:paraId="01476D09" w14:textId="77777777" w:rsidR="00027B32" w:rsidRPr="005B2A52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F47FA1">
              <w:rPr>
                <w:b/>
              </w:rPr>
              <w:t>Функциональные зоны</w:t>
            </w:r>
          </w:p>
        </w:tc>
      </w:tr>
      <w:tr w:rsidR="00027B32" w:rsidRPr="005B2A52" w14:paraId="3D82AB00" w14:textId="77777777" w:rsidTr="00E74D86">
        <w:trPr>
          <w:trHeight w:val="680"/>
        </w:trPr>
        <w:tc>
          <w:tcPr>
            <w:tcW w:w="1413" w:type="dxa"/>
            <w:shd w:val="clear" w:color="auto" w:fill="FFFEFF"/>
            <w:vAlign w:val="bottom"/>
          </w:tcPr>
          <w:p w14:paraId="2A713892" w14:textId="7734D0D9" w:rsidR="00BC5354" w:rsidRPr="00BC5354" w:rsidRDefault="00027B32" w:rsidP="00E74D86">
            <w:pPr>
              <w:pStyle w:val="110"/>
              <w:rPr>
                <w:lang w:val="en-US"/>
              </w:rPr>
            </w:pPr>
            <w:r w:rsidRPr="00BC5354">
              <w:t>70101010</w:t>
            </w:r>
            <w:r w:rsidRPr="00BC5354">
              <w:rPr>
                <w:lang w:val="en-US"/>
              </w:rPr>
              <w:t>0</w:t>
            </w:r>
          </w:p>
          <w:p w14:paraId="5493F6F7" w14:textId="77777777" w:rsidR="00027B32" w:rsidRPr="00BC5354" w:rsidRDefault="00027B32" w:rsidP="00E74D86">
            <w:pPr>
              <w:jc w:val="center"/>
              <w:rPr>
                <w:lang w:val="en-US" w:eastAsia="ru-RU"/>
              </w:rPr>
            </w:pPr>
          </w:p>
        </w:tc>
        <w:tc>
          <w:tcPr>
            <w:tcW w:w="4257" w:type="dxa"/>
            <w:shd w:val="clear" w:color="auto" w:fill="FFFEFF"/>
            <w:vAlign w:val="center"/>
          </w:tcPr>
          <w:p w14:paraId="4B765395" w14:textId="77777777" w:rsidR="00027B32" w:rsidRPr="00BC5354" w:rsidRDefault="00027B32" w:rsidP="008E4B65">
            <w:pPr>
              <w:pStyle w:val="112"/>
            </w:pPr>
            <w:r w:rsidRPr="00BC5354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1571683A" w14:textId="77777777" w:rsidR="00027B32" w:rsidRPr="00BC5354" w:rsidRDefault="00027B32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24E9D3D7" wp14:editId="39709BF3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B83E88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4943A97E" w14:textId="77777777" w:rsidR="00027B32" w:rsidRPr="00BC5354" w:rsidRDefault="00027B32" w:rsidP="008E4B65">
            <w:pPr>
              <w:pStyle w:val="110"/>
            </w:pPr>
          </w:p>
          <w:p w14:paraId="43CA288E" w14:textId="77777777" w:rsidR="00027B32" w:rsidRPr="00BC5354" w:rsidRDefault="00027B32" w:rsidP="008E4B65">
            <w:pPr>
              <w:pStyle w:val="110"/>
            </w:pPr>
          </w:p>
        </w:tc>
      </w:tr>
      <w:tr w:rsidR="00027B32" w:rsidRPr="005B2A52" w14:paraId="0BB9E5BC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58E6E98D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70101030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2D9ABC29" w14:textId="77777777" w:rsidR="00027B32" w:rsidRPr="00BC5354" w:rsidRDefault="00027B32" w:rsidP="008E4B65">
            <w:pPr>
              <w:pStyle w:val="112"/>
            </w:pPr>
            <w:r w:rsidRPr="00BC5354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243146FD" w14:textId="77777777" w:rsidR="00027B32" w:rsidRPr="00BC5354" w:rsidRDefault="00027B32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301B7FA3" wp14:editId="29FC5932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D2670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093857F4" w14:textId="77777777" w:rsidR="00027B32" w:rsidRPr="00BC5354" w:rsidRDefault="00027B32" w:rsidP="008E4B65">
            <w:pPr>
              <w:pStyle w:val="110"/>
            </w:pPr>
          </w:p>
          <w:p w14:paraId="5192E722" w14:textId="77777777" w:rsidR="00027B32" w:rsidRPr="00BC5354" w:rsidRDefault="00027B32" w:rsidP="008E4B65">
            <w:pPr>
              <w:pStyle w:val="110"/>
            </w:pPr>
          </w:p>
        </w:tc>
      </w:tr>
      <w:tr w:rsidR="00027B32" w:rsidRPr="005B2A52" w14:paraId="1DB053D8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75AF23BA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70101040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5AFA8CE1" w14:textId="77777777" w:rsidR="00027B32" w:rsidRPr="00BC5354" w:rsidRDefault="00027B32" w:rsidP="008E4B65">
            <w:pPr>
              <w:pStyle w:val="112"/>
            </w:pPr>
            <w:r w:rsidRPr="00BC5354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58FB8CBF" w14:textId="77777777" w:rsidR="00027B32" w:rsidRPr="00BC5354" w:rsidRDefault="00027B32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50F6A9DB" wp14:editId="699CB321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5362A3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2AFBEC98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14175B19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108D4A08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70101050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175DD01A" w14:textId="77777777" w:rsidR="00027B32" w:rsidRPr="00BC5354" w:rsidRDefault="00027B32" w:rsidP="008E4B65">
            <w:pPr>
              <w:pStyle w:val="112"/>
            </w:pPr>
            <w:r w:rsidRPr="00BC5354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05053BF5" w14:textId="77777777" w:rsidR="00027B32" w:rsidRPr="00BC5354" w:rsidRDefault="00027B32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066DC041" wp14:editId="0701C2D9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D9D68F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2408FA67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  <w:p w14:paraId="077AFBB7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68A2B00B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5F0E89B9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70101060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4BC66E86" w14:textId="77777777" w:rsidR="00027B32" w:rsidRPr="00BC5354" w:rsidRDefault="00027B32" w:rsidP="008E4B65">
            <w:pPr>
              <w:pStyle w:val="112"/>
            </w:pPr>
            <w:r w:rsidRPr="00BC5354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168AEF3C" w14:textId="77777777" w:rsidR="00027B32" w:rsidRPr="00BC5354" w:rsidRDefault="00027B32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1B8F9E05" wp14:editId="5712CAFA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8A17E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452850AA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  <w:p w14:paraId="36AB6732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247C75D1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44488FC1" w14:textId="77777777" w:rsidR="00027B32" w:rsidRPr="00BC5354" w:rsidRDefault="00BC5354" w:rsidP="008E4B65">
            <w:pPr>
              <w:pStyle w:val="110"/>
              <w:rPr>
                <w:lang w:val="en-US"/>
              </w:rPr>
            </w:pPr>
            <w:r w:rsidRPr="00BC5354">
              <w:t>701010606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2EBFBF53" w14:textId="77777777" w:rsidR="00027B32" w:rsidRPr="00BC5354" w:rsidRDefault="00BC5354" w:rsidP="008E4B65">
            <w:pPr>
              <w:pStyle w:val="112"/>
            </w:pPr>
            <w:r w:rsidRPr="00BC5354">
              <w:t>Иные рекреационные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0D1B8F53" w14:textId="77777777" w:rsidR="00027B32" w:rsidRPr="00BC5354" w:rsidRDefault="00BC5354" w:rsidP="008E4B65">
            <w:pPr>
              <w:pStyle w:val="110"/>
            </w:pPr>
            <w:r w:rsidRPr="00BC5354">
              <w:rPr>
                <w:noProof/>
              </w:rPr>
              <w:drawing>
                <wp:inline distT="0" distB="0" distL="0" distR="0" wp14:anchorId="7C9836DA" wp14:editId="767D4ECA">
                  <wp:extent cx="829310" cy="393700"/>
                  <wp:effectExtent l="19050" t="0" r="8890" b="0"/>
                  <wp:docPr id="5" name="Рисунок 5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561128" w14:textId="77777777" w:rsidR="00027B32" w:rsidRPr="00BC5354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01DD199B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  <w:p w14:paraId="1A2BFC58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BC5354" w:rsidRPr="005B2A52" w14:paraId="34B956E0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55C0A618" w14:textId="77777777" w:rsidR="00BC5354" w:rsidRPr="00BC5354" w:rsidRDefault="00BC5354" w:rsidP="008E4B65">
            <w:pPr>
              <w:pStyle w:val="110"/>
            </w:pPr>
            <w:r w:rsidRPr="00BC5354">
              <w:t>701010701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5AB0D862" w14:textId="77777777" w:rsidR="00BC5354" w:rsidRPr="00BC5354" w:rsidRDefault="00BC5354" w:rsidP="008E4B65">
            <w:pPr>
              <w:pStyle w:val="112"/>
            </w:pPr>
            <w:r w:rsidRPr="00BC5354">
              <w:t>Зона кладбищ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4D6A167F" w14:textId="77777777" w:rsidR="00BC5354" w:rsidRPr="00BC5354" w:rsidRDefault="00BC5354" w:rsidP="008E4B65">
            <w:pPr>
              <w:pStyle w:val="110"/>
              <w:rPr>
                <w:noProof/>
              </w:rPr>
            </w:pPr>
            <w:r w:rsidRPr="00BC5354">
              <w:rPr>
                <w:noProof/>
              </w:rPr>
              <w:drawing>
                <wp:inline distT="0" distB="0" distL="0" distR="0" wp14:anchorId="4044967E" wp14:editId="224E2409">
                  <wp:extent cx="861060" cy="393700"/>
                  <wp:effectExtent l="19050" t="0" r="0" b="0"/>
                  <wp:docPr id="9" name="Рисунок 8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79EDD961" w14:textId="77777777" w:rsidR="00BC5354" w:rsidRPr="00BC5354" w:rsidRDefault="00BC5354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3FA61962" w14:textId="77777777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14:paraId="454693EF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rPr>
                <w:b/>
              </w:rPr>
              <w:t>Поверхностные водные объекты</w:t>
            </w:r>
          </w:p>
        </w:tc>
      </w:tr>
      <w:tr w:rsidR="00027B32" w:rsidRPr="005B2A52" w14:paraId="1451A96F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62288B1B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70602020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486D8817" w14:textId="77777777" w:rsidR="00027B32" w:rsidRPr="00BC5354" w:rsidRDefault="00027B32" w:rsidP="008E4B65">
            <w:pPr>
              <w:pStyle w:val="112"/>
              <w:rPr>
                <w:szCs w:val="22"/>
              </w:rPr>
            </w:pPr>
            <w:r w:rsidRPr="00BC5354">
              <w:rPr>
                <w:szCs w:val="22"/>
              </w:rPr>
              <w:t>Водоток (река, ручей, канал)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2D0AA8CF" w14:textId="77777777" w:rsidR="00027B32" w:rsidRPr="00BC5354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 w:rsidRPr="00BC5354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AC932F4" wp14:editId="03B491A3">
                  <wp:extent cx="828040" cy="94615"/>
                  <wp:effectExtent l="0" t="0" r="0" b="635"/>
                  <wp:docPr id="22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FAC77F" w14:textId="77777777" w:rsidR="00027B32" w:rsidRPr="00BC5354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 w:rsidRPr="00BC5354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4143C945" wp14:editId="7FDCDCE2">
                  <wp:extent cx="741680" cy="379730"/>
                  <wp:effectExtent l="0" t="0" r="1270" b="1270"/>
                  <wp:docPr id="23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412C1" w14:textId="77777777" w:rsidR="00027B32" w:rsidRPr="00BC5354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7C1031C1" w14:textId="77777777" w:rsidR="00027B32" w:rsidRPr="00BC5354" w:rsidRDefault="00027B32" w:rsidP="008E4B65">
            <w:pPr>
              <w:pStyle w:val="110"/>
            </w:pPr>
          </w:p>
        </w:tc>
      </w:tr>
      <w:tr w:rsidR="00027B32" w:rsidRPr="005B2A52" w14:paraId="491B7032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1BDDC598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706020</w:t>
            </w:r>
            <w:r w:rsidRPr="00BC5354">
              <w:rPr>
                <w:lang w:val="en-US"/>
              </w:rPr>
              <w:t>3</w:t>
            </w:r>
            <w:r w:rsidRPr="00BC5354">
              <w:t>0</w:t>
            </w:r>
            <w:r w:rsidRPr="00BC5354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25F20986" w14:textId="77777777" w:rsidR="00027B32" w:rsidRPr="00BC5354" w:rsidRDefault="00027B32" w:rsidP="008E4B65">
            <w:pPr>
              <w:pStyle w:val="112"/>
              <w:rPr>
                <w:szCs w:val="22"/>
              </w:rPr>
            </w:pPr>
            <w:r w:rsidRPr="00BC5354"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51642116" w14:textId="77777777" w:rsidR="00027B32" w:rsidRPr="00BC5354" w:rsidRDefault="00027B32" w:rsidP="008E4B65">
            <w:pPr>
              <w:jc w:val="center"/>
              <w:rPr>
                <w:sz w:val="22"/>
                <w:szCs w:val="22"/>
              </w:rPr>
            </w:pPr>
            <w:r w:rsidRPr="00BC5354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4C1524D" wp14:editId="549554A3">
                  <wp:extent cx="741680" cy="379730"/>
                  <wp:effectExtent l="0" t="0" r="1270" b="1270"/>
                  <wp:docPr id="24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14:paraId="095626CE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14:paraId="306DEC82" w14:textId="77777777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14:paraId="3CAC1351" w14:textId="77777777" w:rsidR="00027B32" w:rsidRPr="00BC5354" w:rsidRDefault="00027B32" w:rsidP="008E4B65">
            <w:pPr>
              <w:pStyle w:val="110"/>
              <w:rPr>
                <w:b/>
                <w:noProof/>
              </w:rPr>
            </w:pPr>
            <w:r w:rsidRPr="00BC5354">
              <w:rPr>
                <w:b/>
              </w:rPr>
              <w:t>Леса</w:t>
            </w:r>
          </w:p>
        </w:tc>
      </w:tr>
      <w:tr w:rsidR="00027B32" w:rsidRPr="005B2A52" w14:paraId="5DB69C2C" w14:textId="77777777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14:paraId="04170827" w14:textId="77777777" w:rsidR="00027B32" w:rsidRPr="00BC5354" w:rsidRDefault="00027B32" w:rsidP="008E4B65">
            <w:pPr>
              <w:pStyle w:val="110"/>
              <w:rPr>
                <w:lang w:val="en-US"/>
              </w:rPr>
            </w:pPr>
            <w:r w:rsidRPr="00BC5354">
              <w:t>7010106</w:t>
            </w:r>
            <w:r w:rsidRPr="00BC5354">
              <w:rPr>
                <w:lang w:val="en-US"/>
              </w:rPr>
              <w:t>0</w:t>
            </w:r>
            <w:r w:rsidRPr="00BC5354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14:paraId="02A07A3E" w14:textId="77777777" w:rsidR="00027B32" w:rsidRPr="00BC5354" w:rsidRDefault="00027B32" w:rsidP="008E4B65">
            <w:pPr>
              <w:pStyle w:val="112"/>
              <w:rPr>
                <w:szCs w:val="22"/>
              </w:rPr>
            </w:pPr>
            <w:r w:rsidRPr="00BC5354">
              <w:t>Зона лесного фонда</w:t>
            </w:r>
          </w:p>
        </w:tc>
        <w:tc>
          <w:tcPr>
            <w:tcW w:w="2126" w:type="dxa"/>
            <w:shd w:val="clear" w:color="auto" w:fill="FFFEFF"/>
            <w:vAlign w:val="center"/>
          </w:tcPr>
          <w:p w14:paraId="617E473B" w14:textId="77777777" w:rsidR="00027B32" w:rsidRPr="00BC5354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  <w:r w:rsidRPr="00BC5354">
              <w:rPr>
                <w:noProof/>
                <w:szCs w:val="22"/>
              </w:rPr>
              <w:drawing>
                <wp:inline distT="0" distB="0" distL="0" distR="0" wp14:anchorId="4FFFD06E" wp14:editId="799B443A">
                  <wp:extent cx="741680" cy="379730"/>
                  <wp:effectExtent l="0" t="0" r="1270" b="1270"/>
                  <wp:docPr id="1504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7F90CE" w14:textId="77777777" w:rsidR="00027B32" w:rsidRPr="00BC5354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14:paraId="6CE30EAB" w14:textId="77777777" w:rsidR="00027B32" w:rsidRPr="00BC5354" w:rsidRDefault="00027B32" w:rsidP="008E4B65">
            <w:pPr>
              <w:pStyle w:val="110"/>
            </w:pPr>
          </w:p>
        </w:tc>
      </w:tr>
    </w:tbl>
    <w:p w14:paraId="41922D1C" w14:textId="77777777" w:rsidR="005D3BAD" w:rsidRPr="00B66E92" w:rsidRDefault="005D3BAD" w:rsidP="009A487F">
      <w:pPr>
        <w:pStyle w:val="2612"/>
      </w:pPr>
      <w:bookmarkStart w:id="6" w:name="_Toc151025175"/>
      <w:r w:rsidRPr="00B66E92">
        <w:t>3.2. Параметры функциональных зон</w:t>
      </w:r>
      <w:bookmarkEnd w:id="6"/>
    </w:p>
    <w:p w14:paraId="1FD95EF2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14:paraId="711C203C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14:paraId="5F0D9216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 w:rsidR="009B0749"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14:paraId="26AA2C3D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14:paraId="696FD642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14:paraId="027B815D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14:paraId="571E8907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14:paraId="497BACE2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14:paraId="28A434B1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14:paraId="3E8634E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14:paraId="3DA96501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14:paraId="2694A956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14:paraId="30311725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14:paraId="6651A42E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14:paraId="65146C53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14:paraId="5B8C9068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14:paraId="3A8CC0F8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14:paraId="44D3C61B" w14:textId="05B6780B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градостроительных регламентов и их значений. </w:t>
      </w:r>
    </w:p>
    <w:p w14:paraId="0B63D5C0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14:paraId="100BD55C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14:paraId="3104DD26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14:paraId="22A4D386" w14:textId="77777777"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14:paraId="5004A744" w14:textId="77777777" w:rsidR="0067456C" w:rsidRDefault="005D3BAD" w:rsidP="00B66E92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14:paraId="41B0CEB1" w14:textId="4F8F21D7" w:rsidR="000C06AD" w:rsidRPr="006F0C6B" w:rsidRDefault="000C06AD" w:rsidP="000C06AD">
      <w:pPr>
        <w:pStyle w:val="7"/>
        <w:spacing w:before="240" w:after="240"/>
        <w:jc w:val="right"/>
        <w:rPr>
          <w:rFonts w:ascii="Times New Roman" w:hAnsi="Times New Roman" w:cs="Times New Roman"/>
          <w:i w:val="0"/>
          <w:color w:val="auto"/>
        </w:rPr>
      </w:pPr>
      <w:r w:rsidRPr="006F0C6B">
        <w:rPr>
          <w:rFonts w:ascii="Times New Roman" w:hAnsi="Times New Roman" w:cs="Times New Roman"/>
          <w:i w:val="0"/>
          <w:color w:val="auto"/>
        </w:rPr>
        <w:lastRenderedPageBreak/>
        <w:t xml:space="preserve">Таблица </w:t>
      </w:r>
      <w:r>
        <w:rPr>
          <w:rFonts w:ascii="Times New Roman" w:hAnsi="Times New Roman" w:cs="Times New Roman"/>
          <w:bCs/>
          <w:i w:val="0"/>
          <w:color w:val="auto"/>
        </w:rPr>
        <w:t>3</w:t>
      </w:r>
      <w:r w:rsidRPr="006F0C6B">
        <w:rPr>
          <w:rFonts w:ascii="Times New Roman" w:hAnsi="Times New Roman" w:cs="Times New Roman"/>
          <w:bCs/>
          <w:i w:val="0"/>
          <w:color w:val="auto"/>
        </w:rPr>
        <w:t>.</w:t>
      </w:r>
      <w:r>
        <w:rPr>
          <w:rFonts w:ascii="Times New Roman" w:hAnsi="Times New Roman" w:cs="Times New Roman"/>
          <w:bCs/>
          <w:i w:val="0"/>
          <w:color w:val="auto"/>
        </w:rPr>
        <w:t>2</w:t>
      </w:r>
      <w:r w:rsidRPr="006F0C6B">
        <w:rPr>
          <w:rFonts w:ascii="Times New Roman" w:hAnsi="Times New Roman" w:cs="Times New Roman"/>
          <w:bCs/>
          <w:i w:val="0"/>
          <w:color w:val="auto"/>
        </w:rPr>
        <w:t>.1</w:t>
      </w:r>
    </w:p>
    <w:tbl>
      <w:tblPr>
        <w:tblStyle w:val="af3"/>
        <w:tblW w:w="9636" w:type="dxa"/>
        <w:jc w:val="center"/>
        <w:tblLook w:val="04A0" w:firstRow="1" w:lastRow="0" w:firstColumn="1" w:lastColumn="0" w:noHBand="0" w:noVBand="1"/>
      </w:tblPr>
      <w:tblGrid>
        <w:gridCol w:w="651"/>
        <w:gridCol w:w="1533"/>
        <w:gridCol w:w="3001"/>
        <w:gridCol w:w="4451"/>
      </w:tblGrid>
      <w:tr w:rsidR="000C06AD" w:rsidRPr="00184D99" w14:paraId="57894A34" w14:textId="77777777" w:rsidTr="00913BDC">
        <w:trPr>
          <w:cantSplit/>
          <w:trHeight w:val="1991"/>
          <w:tblHeader/>
          <w:jc w:val="center"/>
        </w:trPr>
        <w:tc>
          <w:tcPr>
            <w:tcW w:w="651" w:type="dxa"/>
            <w:vAlign w:val="center"/>
          </w:tcPr>
          <w:p w14:paraId="36F634A4" w14:textId="77777777" w:rsidR="000C06AD" w:rsidRPr="00184D99" w:rsidRDefault="000C06AD" w:rsidP="00913BD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4E5757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п/п</w:t>
            </w:r>
          </w:p>
        </w:tc>
        <w:tc>
          <w:tcPr>
            <w:tcW w:w="1533" w:type="dxa"/>
            <w:vAlign w:val="center"/>
          </w:tcPr>
          <w:p w14:paraId="3E795D54" w14:textId="77777777" w:rsidR="000C06AD" w:rsidRPr="00184D99" w:rsidRDefault="000C06AD" w:rsidP="00913BD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Код объекта</w:t>
            </w:r>
          </w:p>
        </w:tc>
        <w:tc>
          <w:tcPr>
            <w:tcW w:w="3001" w:type="dxa"/>
            <w:vAlign w:val="center"/>
          </w:tcPr>
          <w:p w14:paraId="50FE263F" w14:textId="77777777" w:rsidR="000C06AD" w:rsidRPr="00184D99" w:rsidRDefault="000C06AD" w:rsidP="00913BD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функциональной зоны</w:t>
            </w:r>
          </w:p>
        </w:tc>
        <w:tc>
          <w:tcPr>
            <w:tcW w:w="4451" w:type="dxa"/>
            <w:vAlign w:val="center"/>
          </w:tcPr>
          <w:p w14:paraId="410E2AB5" w14:textId="77777777" w:rsidR="000C06AD" w:rsidRPr="00184D99" w:rsidRDefault="000C06AD" w:rsidP="00913BD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Параметры функциональной зоны</w:t>
            </w:r>
          </w:p>
        </w:tc>
      </w:tr>
      <w:tr w:rsidR="000C06AD" w:rsidRPr="00184D99" w14:paraId="6E60B77A" w14:textId="77777777" w:rsidTr="00913BDC">
        <w:trPr>
          <w:tblHeader/>
          <w:jc w:val="center"/>
        </w:trPr>
        <w:tc>
          <w:tcPr>
            <w:tcW w:w="651" w:type="dxa"/>
            <w:vAlign w:val="center"/>
          </w:tcPr>
          <w:p w14:paraId="48F08EAC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1</w:t>
            </w:r>
          </w:p>
        </w:tc>
        <w:tc>
          <w:tcPr>
            <w:tcW w:w="1533" w:type="dxa"/>
            <w:vAlign w:val="center"/>
          </w:tcPr>
          <w:p w14:paraId="4F9E37E5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2</w:t>
            </w:r>
          </w:p>
        </w:tc>
        <w:tc>
          <w:tcPr>
            <w:tcW w:w="3001" w:type="dxa"/>
            <w:vAlign w:val="center"/>
          </w:tcPr>
          <w:p w14:paraId="03D33D1D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3</w:t>
            </w:r>
          </w:p>
        </w:tc>
        <w:tc>
          <w:tcPr>
            <w:tcW w:w="4451" w:type="dxa"/>
            <w:vAlign w:val="center"/>
          </w:tcPr>
          <w:p w14:paraId="59DC2ABF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4</w:t>
            </w:r>
          </w:p>
        </w:tc>
      </w:tr>
      <w:tr w:rsidR="000C06AD" w:rsidRPr="00184D99" w14:paraId="743C8997" w14:textId="77777777" w:rsidTr="00913BDC">
        <w:trPr>
          <w:jc w:val="center"/>
        </w:trPr>
        <w:tc>
          <w:tcPr>
            <w:tcW w:w="651" w:type="dxa"/>
            <w:vAlign w:val="center"/>
          </w:tcPr>
          <w:p w14:paraId="0F6BB836" w14:textId="77777777" w:rsidR="000C06AD" w:rsidRPr="004A7F22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1</w:t>
            </w:r>
          </w:p>
        </w:tc>
        <w:tc>
          <w:tcPr>
            <w:tcW w:w="8985" w:type="dxa"/>
            <w:gridSpan w:val="3"/>
          </w:tcPr>
          <w:p w14:paraId="3286B0E2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Жилые зоны</w:t>
            </w:r>
          </w:p>
        </w:tc>
      </w:tr>
      <w:tr w:rsidR="000C06AD" w:rsidRPr="00184D99" w14:paraId="4A98D63A" w14:textId="77777777" w:rsidTr="00913BDC">
        <w:trPr>
          <w:jc w:val="center"/>
        </w:trPr>
        <w:tc>
          <w:tcPr>
            <w:tcW w:w="651" w:type="dxa"/>
            <w:vAlign w:val="center"/>
          </w:tcPr>
          <w:p w14:paraId="51776E99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6DDAD073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70101010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14:paraId="7E7BC90E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>
              <w:rPr>
                <w:shd w:val="clear" w:color="auto" w:fill="FFFFFF"/>
              </w:rPr>
              <w:t>Жилые зоны</w:t>
            </w:r>
          </w:p>
        </w:tc>
        <w:tc>
          <w:tcPr>
            <w:tcW w:w="4451" w:type="dxa"/>
          </w:tcPr>
          <w:p w14:paraId="6DDD12E6" w14:textId="77777777" w:rsidR="000C06AD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максимально допустимый коэффициент застройки зоны: </w:t>
            </w:r>
            <w:r w:rsidRPr="00184D99">
              <w:rPr>
                <w:color w:val="auto"/>
              </w:rPr>
              <w:t>0,2</w:t>
            </w:r>
            <w:r>
              <w:rPr>
                <w:color w:val="auto"/>
              </w:rPr>
              <w:t>-0,4</w:t>
            </w:r>
          </w:p>
          <w:p w14:paraId="552AE249" w14:textId="77777777" w:rsidR="000C06AD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</w:p>
          <w:p w14:paraId="6937F78A" w14:textId="77777777" w:rsidR="000C06AD" w:rsidRPr="00D63CA3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</w:rPr>
            </w:pPr>
            <w:r w:rsidRPr="00A96566">
              <w:rPr>
                <w:i/>
                <w:color w:val="auto"/>
                <w:u w:val="single"/>
              </w:rPr>
              <w:t>Максимальный процент застройки –</w:t>
            </w:r>
            <w:r w:rsidRPr="00D63CA3">
              <w:rPr>
                <w:i/>
                <w:color w:val="auto"/>
              </w:rPr>
              <w:t>20- 40%.</w:t>
            </w:r>
          </w:p>
          <w:p w14:paraId="23204DFD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295CA91F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 w:rsidRPr="00184D99">
              <w:rPr>
                <w:color w:val="auto"/>
              </w:rPr>
              <w:t>1-</w:t>
            </w:r>
            <w:r>
              <w:rPr>
                <w:color w:val="auto"/>
              </w:rPr>
              <w:t>4</w:t>
            </w:r>
            <w:r w:rsidRPr="00184D99">
              <w:rPr>
                <w:color w:val="auto"/>
              </w:rPr>
              <w:t xml:space="preserve"> этажа</w:t>
            </w:r>
          </w:p>
          <w:p w14:paraId="62D0C54E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</w:p>
          <w:p w14:paraId="7E2E2044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184D99">
              <w:rPr>
                <w:color w:val="auto"/>
              </w:rPr>
              <w:t>0,</w:t>
            </w:r>
            <w:r>
              <w:rPr>
                <w:color w:val="auto"/>
              </w:rPr>
              <w:t>4-0,8</w:t>
            </w:r>
          </w:p>
        </w:tc>
      </w:tr>
      <w:tr w:rsidR="000C06AD" w:rsidRPr="00184D99" w14:paraId="044DA250" w14:textId="77777777" w:rsidTr="00913BDC">
        <w:trPr>
          <w:jc w:val="center"/>
        </w:trPr>
        <w:tc>
          <w:tcPr>
            <w:tcW w:w="651" w:type="dxa"/>
            <w:vAlign w:val="center"/>
          </w:tcPr>
          <w:p w14:paraId="645F3CEB" w14:textId="77777777" w:rsidR="000C06AD" w:rsidRPr="004A7F22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2</w:t>
            </w:r>
          </w:p>
        </w:tc>
        <w:tc>
          <w:tcPr>
            <w:tcW w:w="8985" w:type="dxa"/>
            <w:gridSpan w:val="3"/>
          </w:tcPr>
          <w:p w14:paraId="34B0F902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Общественно-деловые зоны</w:t>
            </w:r>
          </w:p>
        </w:tc>
      </w:tr>
      <w:tr w:rsidR="000C06AD" w:rsidRPr="00184D99" w14:paraId="1E3C18DD" w14:textId="77777777" w:rsidTr="00913BDC">
        <w:trPr>
          <w:jc w:val="center"/>
        </w:trPr>
        <w:tc>
          <w:tcPr>
            <w:tcW w:w="651" w:type="dxa"/>
            <w:vAlign w:val="center"/>
          </w:tcPr>
          <w:p w14:paraId="31588FB6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2D8DF8E2" w14:textId="77777777" w:rsidR="000C06AD" w:rsidRPr="00184D99" w:rsidRDefault="000C06AD" w:rsidP="00913BDC">
            <w:pPr>
              <w:pStyle w:val="Default"/>
              <w:tabs>
                <w:tab w:val="left" w:pos="1290"/>
              </w:tabs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70101030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14:paraId="3A91BFAF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Общественно-деловые зоны</w:t>
            </w:r>
          </w:p>
        </w:tc>
        <w:tc>
          <w:tcPr>
            <w:tcW w:w="4451" w:type="dxa"/>
          </w:tcPr>
          <w:p w14:paraId="04735E4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максимально допустимый коэффициент застройки зоны:</w:t>
            </w:r>
            <w:r>
              <w:rPr>
                <w:i/>
                <w:color w:val="auto"/>
                <w:u w:val="single"/>
              </w:rPr>
              <w:t>0,8-</w:t>
            </w:r>
            <w:r w:rsidRPr="00184D99">
              <w:rPr>
                <w:i/>
                <w:color w:val="auto"/>
                <w:u w:val="single"/>
              </w:rPr>
              <w:t xml:space="preserve"> </w:t>
            </w:r>
            <w:r w:rsidRPr="00184D99">
              <w:rPr>
                <w:color w:val="auto"/>
              </w:rPr>
              <w:t>1,0</w:t>
            </w:r>
          </w:p>
          <w:p w14:paraId="58F4FBD2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496D974E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 w:rsidRPr="00D63CA3">
              <w:rPr>
                <w:i/>
                <w:color w:val="auto"/>
              </w:rPr>
              <w:t>60-90%.</w:t>
            </w:r>
          </w:p>
          <w:p w14:paraId="0C527A62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532DBC6B" w14:textId="77777777" w:rsidR="000C06AD" w:rsidRPr="00D63CA3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 w:rsidRPr="00184D99">
              <w:rPr>
                <w:color w:val="auto"/>
              </w:rPr>
              <w:t>1-</w:t>
            </w:r>
            <w:r>
              <w:rPr>
                <w:color w:val="auto"/>
              </w:rPr>
              <w:t>3</w:t>
            </w:r>
            <w:r w:rsidRPr="00184D99">
              <w:rPr>
                <w:color w:val="auto"/>
              </w:rPr>
              <w:t xml:space="preserve"> этажа</w:t>
            </w:r>
          </w:p>
          <w:p w14:paraId="1CA24544" w14:textId="77777777" w:rsidR="000C06AD" w:rsidRPr="00D63CA3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184806DD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D63CA3">
              <w:rPr>
                <w:i/>
                <w:color w:val="auto"/>
              </w:rPr>
              <w:t>2,4-</w:t>
            </w:r>
            <w:r w:rsidRPr="00D63CA3">
              <w:rPr>
                <w:color w:val="auto"/>
              </w:rPr>
              <w:t>3,0</w:t>
            </w:r>
          </w:p>
        </w:tc>
      </w:tr>
      <w:tr w:rsidR="000C06AD" w:rsidRPr="00184D99" w14:paraId="0FBF8657" w14:textId="77777777" w:rsidTr="00913BDC">
        <w:trPr>
          <w:jc w:val="center"/>
        </w:trPr>
        <w:tc>
          <w:tcPr>
            <w:tcW w:w="651" w:type="dxa"/>
            <w:vAlign w:val="center"/>
          </w:tcPr>
          <w:p w14:paraId="0292A231" w14:textId="77777777" w:rsidR="000C06AD" w:rsidRPr="004A7F22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3</w:t>
            </w:r>
          </w:p>
        </w:tc>
        <w:tc>
          <w:tcPr>
            <w:tcW w:w="8985" w:type="dxa"/>
            <w:gridSpan w:val="3"/>
          </w:tcPr>
          <w:p w14:paraId="4E64E55A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Производственные зоны, зоны инженерной и транспортной инфраструктур</w:t>
            </w:r>
          </w:p>
        </w:tc>
      </w:tr>
      <w:tr w:rsidR="000C06AD" w:rsidRPr="00184D99" w14:paraId="1027DC03" w14:textId="77777777" w:rsidTr="00913BDC">
        <w:trPr>
          <w:jc w:val="center"/>
        </w:trPr>
        <w:tc>
          <w:tcPr>
            <w:tcW w:w="651" w:type="dxa"/>
            <w:vAlign w:val="center"/>
          </w:tcPr>
          <w:p w14:paraId="41917D84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0588F67E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70101040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14:paraId="7264E276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Производственные зоны, зоны инженерной и транспортной инфраструктур</w:t>
            </w:r>
          </w:p>
        </w:tc>
        <w:tc>
          <w:tcPr>
            <w:tcW w:w="4451" w:type="dxa"/>
          </w:tcPr>
          <w:p w14:paraId="2350CCE5" w14:textId="77777777" w:rsidR="000C06AD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максимально допустимый коэффициент застройки зоны: </w:t>
            </w:r>
            <w:r w:rsidRPr="00D63CA3">
              <w:rPr>
                <w:i/>
                <w:color w:val="auto"/>
              </w:rPr>
              <w:t>0,6-</w:t>
            </w:r>
            <w:r w:rsidRPr="00184D99">
              <w:rPr>
                <w:color w:val="auto"/>
              </w:rPr>
              <w:t>0,8</w:t>
            </w:r>
          </w:p>
          <w:p w14:paraId="6DD122C3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0B2F8E2D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4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10</w:t>
            </w:r>
            <w:r w:rsidRPr="00D63CA3">
              <w:rPr>
                <w:i/>
                <w:color w:val="auto"/>
              </w:rPr>
              <w:t>0%.</w:t>
            </w:r>
          </w:p>
          <w:p w14:paraId="3A6E073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2A17FC5C" w14:textId="77777777" w:rsidR="000C06AD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>
              <w:rPr>
                <w:color w:val="auto"/>
              </w:rPr>
              <w:t>1-2 этажа</w:t>
            </w:r>
            <w:r w:rsidRPr="00184D99">
              <w:rPr>
                <w:color w:val="auto"/>
              </w:rPr>
              <w:t xml:space="preserve"> </w:t>
            </w:r>
          </w:p>
          <w:p w14:paraId="7539296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</w:p>
          <w:p w14:paraId="2CF6B91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D63CA3">
              <w:rPr>
                <w:i/>
                <w:color w:val="auto"/>
              </w:rPr>
              <w:t>1,8-</w:t>
            </w:r>
            <w:r w:rsidRPr="00D63CA3">
              <w:rPr>
                <w:color w:val="auto"/>
              </w:rPr>
              <w:t>2,4</w:t>
            </w:r>
          </w:p>
        </w:tc>
      </w:tr>
      <w:tr w:rsidR="000C06AD" w:rsidRPr="00184D99" w14:paraId="75638754" w14:textId="77777777" w:rsidTr="00913BDC">
        <w:trPr>
          <w:jc w:val="center"/>
        </w:trPr>
        <w:tc>
          <w:tcPr>
            <w:tcW w:w="651" w:type="dxa"/>
            <w:vAlign w:val="center"/>
          </w:tcPr>
          <w:p w14:paraId="64301017" w14:textId="77777777" w:rsidR="000C06AD" w:rsidRPr="004A7F22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4</w:t>
            </w:r>
          </w:p>
        </w:tc>
        <w:tc>
          <w:tcPr>
            <w:tcW w:w="8985" w:type="dxa"/>
            <w:gridSpan w:val="3"/>
          </w:tcPr>
          <w:p w14:paraId="22E63A9E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сельскохозяйственного использования</w:t>
            </w:r>
          </w:p>
        </w:tc>
      </w:tr>
      <w:tr w:rsidR="000C06AD" w:rsidRPr="00184D99" w14:paraId="4FA964B2" w14:textId="77777777" w:rsidTr="00913BDC">
        <w:trPr>
          <w:jc w:val="center"/>
        </w:trPr>
        <w:tc>
          <w:tcPr>
            <w:tcW w:w="651" w:type="dxa"/>
            <w:vAlign w:val="center"/>
          </w:tcPr>
          <w:p w14:paraId="064B89BF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1AF00AF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70101050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14:paraId="05E1E134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Зоны сельскохозяйственного использования</w:t>
            </w:r>
          </w:p>
        </w:tc>
        <w:tc>
          <w:tcPr>
            <w:tcW w:w="4451" w:type="dxa"/>
          </w:tcPr>
          <w:p w14:paraId="45894D33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6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9</w:t>
            </w:r>
            <w:r w:rsidRPr="00D63CA3">
              <w:rPr>
                <w:i/>
                <w:color w:val="auto"/>
              </w:rPr>
              <w:t>0%.</w:t>
            </w:r>
          </w:p>
          <w:p w14:paraId="3F63780B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660101A8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</w:t>
            </w:r>
            <w:r w:rsidRPr="00184D99">
              <w:rPr>
                <w:i/>
                <w:color w:val="auto"/>
                <w:u w:val="single"/>
              </w:rPr>
              <w:lastRenderedPageBreak/>
              <w:t>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 </w:t>
            </w:r>
          </w:p>
        </w:tc>
      </w:tr>
      <w:tr w:rsidR="000C06AD" w:rsidRPr="00184D99" w14:paraId="2396D930" w14:textId="77777777" w:rsidTr="00913BDC">
        <w:trPr>
          <w:jc w:val="center"/>
        </w:trPr>
        <w:tc>
          <w:tcPr>
            <w:tcW w:w="651" w:type="dxa"/>
            <w:vAlign w:val="center"/>
          </w:tcPr>
          <w:p w14:paraId="3088D243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8985" w:type="dxa"/>
            <w:gridSpan w:val="3"/>
          </w:tcPr>
          <w:p w14:paraId="0BF726C4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рекреационного назначения</w:t>
            </w:r>
          </w:p>
        </w:tc>
      </w:tr>
      <w:tr w:rsidR="000C06AD" w:rsidRPr="00184D99" w14:paraId="3E2798BD" w14:textId="77777777" w:rsidTr="00913BDC">
        <w:trPr>
          <w:jc w:val="center"/>
        </w:trPr>
        <w:tc>
          <w:tcPr>
            <w:tcW w:w="651" w:type="dxa"/>
            <w:vAlign w:val="center"/>
          </w:tcPr>
          <w:p w14:paraId="6D16D1D0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1F7C0E6D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70101060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14:paraId="75423ACB" w14:textId="77777777" w:rsidR="000C06AD" w:rsidRPr="00A21181" w:rsidRDefault="000C06AD" w:rsidP="00913BDC">
            <w:pPr>
              <w:pStyle w:val="Default"/>
              <w:contextualSpacing/>
              <w:jc w:val="both"/>
              <w:rPr>
                <w:shd w:val="clear" w:color="auto" w:fill="FFFFFF"/>
              </w:rPr>
            </w:pPr>
            <w:r w:rsidRPr="00C54891">
              <w:t>Зоны рекреационного назначения</w:t>
            </w:r>
          </w:p>
        </w:tc>
        <w:tc>
          <w:tcPr>
            <w:tcW w:w="4451" w:type="dxa"/>
          </w:tcPr>
          <w:p w14:paraId="08D67DBA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0</w:t>
            </w:r>
            <w:r w:rsidRPr="00D63CA3">
              <w:rPr>
                <w:i/>
                <w:color w:val="auto"/>
              </w:rPr>
              <w:t>-</w:t>
            </w:r>
            <w:r>
              <w:rPr>
                <w:i/>
                <w:color w:val="auto"/>
              </w:rPr>
              <w:t>2</w:t>
            </w:r>
            <w:r w:rsidRPr="00D63CA3">
              <w:rPr>
                <w:i/>
                <w:color w:val="auto"/>
              </w:rPr>
              <w:t>0%.</w:t>
            </w:r>
          </w:p>
          <w:p w14:paraId="27A20557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0DB39A00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</w:t>
            </w:r>
          </w:p>
        </w:tc>
      </w:tr>
      <w:tr w:rsidR="00E54AE5" w:rsidRPr="00184D99" w14:paraId="304CBDA2" w14:textId="77777777" w:rsidTr="00913BDC">
        <w:trPr>
          <w:jc w:val="center"/>
        </w:trPr>
        <w:tc>
          <w:tcPr>
            <w:tcW w:w="651" w:type="dxa"/>
            <w:vAlign w:val="center"/>
          </w:tcPr>
          <w:p w14:paraId="4C320321" w14:textId="77777777" w:rsidR="00E54AE5" w:rsidRPr="00184D99" w:rsidRDefault="00E54AE5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35AEF017" w14:textId="73C9E4BD" w:rsidR="00E54AE5" w:rsidRPr="00184D99" w:rsidRDefault="00E54AE5" w:rsidP="00913BDC">
            <w:pPr>
              <w:pStyle w:val="Default"/>
              <w:contextualSpacing/>
              <w:jc w:val="both"/>
              <w:rPr>
                <w:b/>
                <w:bCs/>
                <w:color w:val="333333"/>
                <w:shd w:val="clear" w:color="auto" w:fill="FFFFFF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70101060</w:t>
            </w:r>
            <w:r>
              <w:rPr>
                <w:b/>
                <w:bCs/>
                <w:color w:val="333333"/>
                <w:shd w:val="clear" w:color="auto" w:fill="FFFFFF"/>
              </w:rPr>
              <w:t>6</w:t>
            </w:r>
          </w:p>
        </w:tc>
        <w:tc>
          <w:tcPr>
            <w:tcW w:w="3001" w:type="dxa"/>
          </w:tcPr>
          <w:p w14:paraId="133D79CD" w14:textId="1F570CFC" w:rsidR="00E54AE5" w:rsidRPr="00C54891" w:rsidRDefault="00E54AE5" w:rsidP="00913BDC">
            <w:pPr>
              <w:pStyle w:val="Default"/>
              <w:contextualSpacing/>
              <w:jc w:val="both"/>
            </w:pPr>
            <w:r w:rsidRPr="00BC5354">
              <w:t>Иные рекреационные зоны</w:t>
            </w:r>
          </w:p>
        </w:tc>
        <w:tc>
          <w:tcPr>
            <w:tcW w:w="4451" w:type="dxa"/>
          </w:tcPr>
          <w:p w14:paraId="777C18D6" w14:textId="77777777" w:rsidR="00E54AE5" w:rsidRDefault="00E54AE5" w:rsidP="00E54AE5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0</w:t>
            </w:r>
            <w:r w:rsidRPr="00D63CA3">
              <w:rPr>
                <w:i/>
                <w:color w:val="auto"/>
              </w:rPr>
              <w:t>-</w:t>
            </w:r>
            <w:r>
              <w:rPr>
                <w:i/>
                <w:color w:val="auto"/>
              </w:rPr>
              <w:t>2</w:t>
            </w:r>
            <w:r w:rsidRPr="00D63CA3">
              <w:rPr>
                <w:i/>
                <w:color w:val="auto"/>
              </w:rPr>
              <w:t>0%.</w:t>
            </w:r>
          </w:p>
          <w:p w14:paraId="6ED1B82F" w14:textId="77777777" w:rsidR="00E54AE5" w:rsidRPr="00184D99" w:rsidRDefault="00E54AE5" w:rsidP="00E54AE5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38765FFA" w14:textId="7E93D962" w:rsidR="00E54AE5" w:rsidRPr="00D63CA3" w:rsidRDefault="00E54AE5" w:rsidP="00E54AE5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</w:t>
            </w:r>
          </w:p>
        </w:tc>
      </w:tr>
      <w:tr w:rsidR="000C06AD" w:rsidRPr="00184D99" w14:paraId="711B8483" w14:textId="77777777" w:rsidTr="00913BDC">
        <w:trPr>
          <w:jc w:val="center"/>
        </w:trPr>
        <w:tc>
          <w:tcPr>
            <w:tcW w:w="651" w:type="dxa"/>
            <w:vAlign w:val="center"/>
          </w:tcPr>
          <w:p w14:paraId="101B60FB" w14:textId="77777777" w:rsidR="000C06AD" w:rsidRPr="004A7F22" w:rsidRDefault="000C06AD" w:rsidP="00913BDC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5</w:t>
            </w:r>
          </w:p>
        </w:tc>
        <w:tc>
          <w:tcPr>
            <w:tcW w:w="8985" w:type="dxa"/>
            <w:gridSpan w:val="3"/>
          </w:tcPr>
          <w:p w14:paraId="05643A41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специального назначения</w:t>
            </w:r>
          </w:p>
        </w:tc>
      </w:tr>
      <w:tr w:rsidR="000C06AD" w:rsidRPr="00184D99" w14:paraId="33B61FBD" w14:textId="77777777" w:rsidTr="00913BDC">
        <w:trPr>
          <w:jc w:val="center"/>
        </w:trPr>
        <w:tc>
          <w:tcPr>
            <w:tcW w:w="651" w:type="dxa"/>
            <w:vAlign w:val="center"/>
          </w:tcPr>
          <w:p w14:paraId="47B77892" w14:textId="77777777" w:rsidR="000C06AD" w:rsidRPr="00184D99" w:rsidRDefault="000C06AD" w:rsidP="00913BDC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14:paraId="649950EE" w14:textId="3897A8E9" w:rsidR="000C06AD" w:rsidRPr="00184D99" w:rsidRDefault="000C06AD" w:rsidP="00913BDC">
            <w:pPr>
              <w:pStyle w:val="Default"/>
              <w:contextualSpacing/>
              <w:jc w:val="both"/>
              <w:rPr>
                <w:b/>
                <w:bCs/>
                <w:color w:val="333333"/>
                <w:shd w:val="clear" w:color="auto" w:fill="FFFFFF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70101070</w:t>
            </w:r>
            <w:r w:rsidR="00043896">
              <w:rPr>
                <w:b/>
                <w:bCs/>
                <w:color w:val="333333"/>
                <w:shd w:val="clear" w:color="auto" w:fill="FFFFFF"/>
              </w:rPr>
              <w:t>1</w:t>
            </w:r>
          </w:p>
        </w:tc>
        <w:tc>
          <w:tcPr>
            <w:tcW w:w="3001" w:type="dxa"/>
          </w:tcPr>
          <w:p w14:paraId="68C296C5" w14:textId="7EE40823" w:rsidR="000C06AD" w:rsidRPr="00184D99" w:rsidRDefault="00043896" w:rsidP="00913BDC">
            <w:pPr>
              <w:pStyle w:val="Default"/>
              <w:contextualSpacing/>
              <w:jc w:val="both"/>
              <w:rPr>
                <w:shd w:val="clear" w:color="auto" w:fill="FFFFFF"/>
              </w:rPr>
            </w:pPr>
            <w:r w:rsidRPr="00BC5354">
              <w:t>Зона кладбищ</w:t>
            </w:r>
          </w:p>
        </w:tc>
        <w:tc>
          <w:tcPr>
            <w:tcW w:w="4451" w:type="dxa"/>
          </w:tcPr>
          <w:p w14:paraId="0C1EFB61" w14:textId="77777777" w:rsidR="000C06AD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4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9</w:t>
            </w:r>
            <w:r w:rsidRPr="00D63CA3">
              <w:rPr>
                <w:i/>
                <w:color w:val="auto"/>
              </w:rPr>
              <w:t>0%.</w:t>
            </w:r>
          </w:p>
          <w:p w14:paraId="1B9E7CBA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14:paraId="2A239FCC" w14:textId="77777777" w:rsidR="000C06AD" w:rsidRPr="00184D99" w:rsidRDefault="000C06AD" w:rsidP="00913BDC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</w:t>
            </w:r>
          </w:p>
        </w:tc>
      </w:tr>
    </w:tbl>
    <w:p w14:paraId="6CEC6C33" w14:textId="77777777" w:rsidR="000C06AD" w:rsidRDefault="000C06AD" w:rsidP="000C06AD">
      <w:pPr>
        <w:ind w:left="284" w:firstLine="567"/>
        <w:contextualSpacing/>
        <w:jc w:val="both"/>
      </w:pPr>
    </w:p>
    <w:p w14:paraId="7D4E58C7" w14:textId="77777777" w:rsidR="000C06AD" w:rsidRDefault="000C06AD" w:rsidP="00B66E92">
      <w:pPr>
        <w:ind w:left="284" w:firstLine="567"/>
        <w:contextualSpacing/>
        <w:jc w:val="both"/>
      </w:pPr>
    </w:p>
    <w:p w14:paraId="2853718E" w14:textId="772B37B2" w:rsidR="00333BD5" w:rsidRDefault="00333BD5" w:rsidP="00B66E92">
      <w:pPr>
        <w:ind w:left="284" w:firstLine="567"/>
        <w:contextualSpacing/>
        <w:jc w:val="both"/>
      </w:pPr>
      <w:r>
        <w:br w:type="page"/>
      </w:r>
    </w:p>
    <w:p w14:paraId="24381F11" w14:textId="2ED232EB"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7" w:name="_Toc151025176"/>
      <w:bookmarkEnd w:id="3"/>
      <w:r w:rsidR="005E4032" w:rsidRPr="005E4032">
        <w:rPr>
          <w:caps/>
          <w:lang w:val="ru-RU"/>
        </w:rPr>
        <w:t>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14:paraId="180C97C9" w14:textId="77777777" w:rsidR="005D3BAD" w:rsidRPr="009B0749" w:rsidRDefault="005D3BAD" w:rsidP="00B66E92">
      <w:pPr>
        <w:ind w:left="284"/>
        <w:contextualSpacing/>
      </w:pPr>
    </w:p>
    <w:p w14:paraId="3627ADDF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14:paraId="2B46122A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14:paraId="3A339A0B" w14:textId="77777777"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14:paraId="68A96818" w14:textId="77777777"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14:paraId="460B413A" w14:textId="77777777" w:rsidR="005D3BAD" w:rsidRPr="009B0749" w:rsidRDefault="005D3BAD" w:rsidP="00B66E92">
      <w:pPr>
        <w:ind w:left="284" w:firstLine="567"/>
        <w:contextualSpacing/>
        <w:jc w:val="center"/>
      </w:pPr>
      <w:r w:rsidRPr="009B0749">
        <w:t>Перечень документов территориального планирования,</w:t>
      </w:r>
    </w:p>
    <w:p w14:paraId="38D2261D" w14:textId="77777777" w:rsidR="005D3BAD" w:rsidRPr="009B0749" w:rsidRDefault="005D3BAD" w:rsidP="00B66E92">
      <w:pPr>
        <w:ind w:left="284" w:firstLine="567"/>
        <w:contextualSpacing/>
        <w:jc w:val="center"/>
      </w:pPr>
      <w:r w:rsidRPr="009B0749">
        <w:t>подлежащих учету при подготовке Генерального плана</w:t>
      </w:r>
    </w:p>
    <w:tbl>
      <w:tblPr>
        <w:tblStyle w:val="af3"/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3261"/>
        <w:gridCol w:w="3118"/>
        <w:gridCol w:w="2268"/>
      </w:tblGrid>
      <w:tr w:rsidR="005D3BAD" w:rsidRPr="006F5169" w14:paraId="3B4827D9" w14:textId="77777777" w:rsidTr="00794918">
        <w:trPr>
          <w:trHeight w:val="612"/>
          <w:tblHeader/>
        </w:trPr>
        <w:tc>
          <w:tcPr>
            <w:tcW w:w="850" w:type="dxa"/>
          </w:tcPr>
          <w:p w14:paraId="710CEA6B" w14:textId="77777777" w:rsidR="005D3BAD" w:rsidRPr="00C2754E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2754E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261" w:type="dxa"/>
          </w:tcPr>
          <w:p w14:paraId="1789FA71" w14:textId="77777777" w:rsidR="005D3BAD" w:rsidRPr="00C2754E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2754E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14:paraId="2359865D" w14:textId="77777777" w:rsidR="005D3BAD" w:rsidRPr="00C2754E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2754E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</w:tcPr>
          <w:p w14:paraId="3C8451F0" w14:textId="77777777" w:rsidR="005D3BAD" w:rsidRPr="00C2754E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2754E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6F5169" w14:paraId="12942DB9" w14:textId="77777777" w:rsidTr="00794918">
        <w:trPr>
          <w:trHeight w:val="311"/>
        </w:trPr>
        <w:tc>
          <w:tcPr>
            <w:tcW w:w="850" w:type="dxa"/>
            <w:vAlign w:val="center"/>
          </w:tcPr>
          <w:p w14:paraId="5A2D8A7E" w14:textId="77777777" w:rsidR="005D3BAD" w:rsidRPr="00C2754E" w:rsidRDefault="005D3BAD" w:rsidP="009A487F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C2754E">
              <w:rPr>
                <w:bCs/>
                <w:color w:val="auto"/>
              </w:rPr>
              <w:t>1.</w:t>
            </w:r>
          </w:p>
        </w:tc>
        <w:tc>
          <w:tcPr>
            <w:tcW w:w="8647" w:type="dxa"/>
            <w:gridSpan w:val="3"/>
          </w:tcPr>
          <w:p w14:paraId="2026FBBC" w14:textId="77777777" w:rsidR="005D3BAD" w:rsidRPr="00C2754E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C2754E">
              <w:rPr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5D3BAD" w:rsidRPr="006F5169" w14:paraId="68D4FAAB" w14:textId="77777777" w:rsidTr="00794918">
        <w:trPr>
          <w:trHeight w:val="1093"/>
        </w:trPr>
        <w:tc>
          <w:tcPr>
            <w:tcW w:w="850" w:type="dxa"/>
            <w:vAlign w:val="center"/>
          </w:tcPr>
          <w:p w14:paraId="59AABE30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bCs/>
                <w:color w:val="auto"/>
              </w:rPr>
              <w:t>1.1.</w:t>
            </w:r>
          </w:p>
        </w:tc>
        <w:tc>
          <w:tcPr>
            <w:tcW w:w="3261" w:type="dxa"/>
          </w:tcPr>
          <w:p w14:paraId="064F292F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14:paraId="25EB9936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8" w:type="dxa"/>
          </w:tcPr>
          <w:p w14:paraId="5A617BBD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 xml:space="preserve">ФГИС ТП </w:t>
            </w:r>
            <w:r w:rsidR="006F5169" w:rsidRPr="00C2754E">
              <w:rPr>
                <w:color w:val="auto"/>
              </w:rPr>
              <w:t>https://fgistp.economy.gov.ru/</w:t>
            </w:r>
          </w:p>
        </w:tc>
      </w:tr>
      <w:tr w:rsidR="006F5169" w:rsidRPr="006F5169" w14:paraId="12C9E3A9" w14:textId="77777777" w:rsidTr="00794918">
        <w:trPr>
          <w:trHeight w:val="300"/>
        </w:trPr>
        <w:tc>
          <w:tcPr>
            <w:tcW w:w="850" w:type="dxa"/>
            <w:vAlign w:val="center"/>
          </w:tcPr>
          <w:p w14:paraId="4DA1595F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bCs/>
                <w:color w:val="auto"/>
              </w:rPr>
              <w:t>1.2.</w:t>
            </w:r>
          </w:p>
        </w:tc>
        <w:tc>
          <w:tcPr>
            <w:tcW w:w="3261" w:type="dxa"/>
          </w:tcPr>
          <w:p w14:paraId="41EE76E4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14:paraId="7453D973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14:paraId="4FC9FBB3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6F5169" w:rsidRPr="006F5169" w14:paraId="3822B7CC" w14:textId="77777777" w:rsidTr="00794918">
        <w:trPr>
          <w:trHeight w:val="932"/>
        </w:trPr>
        <w:tc>
          <w:tcPr>
            <w:tcW w:w="850" w:type="dxa"/>
            <w:vAlign w:val="center"/>
          </w:tcPr>
          <w:p w14:paraId="662F97DE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bCs/>
                <w:color w:val="auto"/>
              </w:rPr>
              <w:t>1.3</w:t>
            </w:r>
          </w:p>
        </w:tc>
        <w:tc>
          <w:tcPr>
            <w:tcW w:w="3261" w:type="dxa"/>
          </w:tcPr>
          <w:p w14:paraId="4AE218CF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14:paraId="5EDE8C06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14:paraId="1AAE9F51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6F5169" w:rsidRPr="006F5169" w14:paraId="57CE5B87" w14:textId="77777777" w:rsidTr="00794918">
        <w:trPr>
          <w:trHeight w:val="1093"/>
        </w:trPr>
        <w:tc>
          <w:tcPr>
            <w:tcW w:w="850" w:type="dxa"/>
            <w:vAlign w:val="center"/>
          </w:tcPr>
          <w:p w14:paraId="26F1F0FE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bCs/>
                <w:color w:val="auto"/>
              </w:rPr>
              <w:t>1.4.</w:t>
            </w:r>
          </w:p>
        </w:tc>
        <w:tc>
          <w:tcPr>
            <w:tcW w:w="3261" w:type="dxa"/>
          </w:tcPr>
          <w:p w14:paraId="2AB6F89F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  <w:tc>
          <w:tcPr>
            <w:tcW w:w="3118" w:type="dxa"/>
          </w:tcPr>
          <w:p w14:paraId="486CB604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14:paraId="0D8F9185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6F5169" w:rsidRPr="006F5169" w14:paraId="561A6908" w14:textId="77777777" w:rsidTr="00794918">
        <w:trPr>
          <w:trHeight w:val="1093"/>
        </w:trPr>
        <w:tc>
          <w:tcPr>
            <w:tcW w:w="850" w:type="dxa"/>
            <w:vAlign w:val="center"/>
          </w:tcPr>
          <w:p w14:paraId="229A3D6F" w14:textId="77777777" w:rsidR="006F5169" w:rsidRPr="00C2754E" w:rsidRDefault="006F5169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C2754E">
              <w:rPr>
                <w:bCs/>
                <w:color w:val="auto"/>
              </w:rPr>
              <w:lastRenderedPageBreak/>
              <w:t>1.5.</w:t>
            </w:r>
          </w:p>
        </w:tc>
        <w:tc>
          <w:tcPr>
            <w:tcW w:w="3261" w:type="dxa"/>
          </w:tcPr>
          <w:p w14:paraId="12339AAD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14:paraId="60C1A009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14:paraId="7F255427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5D3BAD" w:rsidRPr="006F5169" w14:paraId="22B04804" w14:textId="77777777" w:rsidTr="00794918">
        <w:trPr>
          <w:trHeight w:val="1093"/>
        </w:trPr>
        <w:tc>
          <w:tcPr>
            <w:tcW w:w="850" w:type="dxa"/>
            <w:vAlign w:val="center"/>
          </w:tcPr>
          <w:p w14:paraId="4E3C4454" w14:textId="77777777" w:rsidR="005D3BAD" w:rsidRPr="00C2754E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C2754E">
              <w:rPr>
                <w:bCs/>
                <w:color w:val="auto"/>
              </w:rPr>
              <w:t>1.6</w:t>
            </w:r>
          </w:p>
        </w:tc>
        <w:tc>
          <w:tcPr>
            <w:tcW w:w="3261" w:type="dxa"/>
          </w:tcPr>
          <w:p w14:paraId="79161DFC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14:paraId="608933B9" w14:textId="77777777" w:rsidR="005D3BAD" w:rsidRPr="00C2754E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</w:tcPr>
          <w:p w14:paraId="0A921EB2" w14:textId="77777777" w:rsidR="005D3BAD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  <w:tr w:rsidR="00EF466D" w:rsidRPr="006F5169" w14:paraId="0C8A8F60" w14:textId="77777777" w:rsidTr="00794918">
        <w:trPr>
          <w:trHeight w:val="733"/>
        </w:trPr>
        <w:tc>
          <w:tcPr>
            <w:tcW w:w="850" w:type="dxa"/>
            <w:vAlign w:val="center"/>
          </w:tcPr>
          <w:p w14:paraId="5FC78184" w14:textId="77777777" w:rsidR="00EF466D" w:rsidRPr="00C2754E" w:rsidRDefault="00EF466D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bCs/>
                <w:color w:val="auto"/>
              </w:rPr>
              <w:t>2.</w:t>
            </w:r>
          </w:p>
        </w:tc>
        <w:tc>
          <w:tcPr>
            <w:tcW w:w="8647" w:type="dxa"/>
            <w:gridSpan w:val="3"/>
          </w:tcPr>
          <w:p w14:paraId="03C08A69" w14:textId="77777777" w:rsidR="00EF466D" w:rsidRPr="00C2754E" w:rsidRDefault="00EF466D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2B4018" w:rsidRPr="006F5169" w14:paraId="6ADBCC02" w14:textId="77777777" w:rsidTr="00794918">
        <w:trPr>
          <w:trHeight w:val="871"/>
        </w:trPr>
        <w:tc>
          <w:tcPr>
            <w:tcW w:w="850" w:type="dxa"/>
            <w:vAlign w:val="center"/>
          </w:tcPr>
          <w:p w14:paraId="3AAB1650" w14:textId="77777777" w:rsidR="002B4018" w:rsidRPr="00C2754E" w:rsidRDefault="002B4018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2.1.</w:t>
            </w:r>
          </w:p>
        </w:tc>
        <w:tc>
          <w:tcPr>
            <w:tcW w:w="3261" w:type="dxa"/>
          </w:tcPr>
          <w:p w14:paraId="5083DCFE" w14:textId="77777777" w:rsidR="002B4018" w:rsidRPr="00C2754E" w:rsidRDefault="002B4018" w:rsidP="00FE5183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Проект внесения изменений в Схему территориального планирования Калужской области</w:t>
            </w:r>
          </w:p>
        </w:tc>
        <w:tc>
          <w:tcPr>
            <w:tcW w:w="3118" w:type="dxa"/>
          </w:tcPr>
          <w:p w14:paraId="6DC1E59F" w14:textId="77777777" w:rsidR="002B4018" w:rsidRPr="00C2754E" w:rsidRDefault="002B4018" w:rsidP="00FE5183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C2754E">
              <w:rPr>
                <w:bCs/>
                <w:color w:val="auto"/>
              </w:rPr>
              <w:t>Постановление Правительства Калужской области №735 от 17.09.2020</w:t>
            </w:r>
          </w:p>
        </w:tc>
        <w:tc>
          <w:tcPr>
            <w:tcW w:w="2268" w:type="dxa"/>
          </w:tcPr>
          <w:p w14:paraId="4292ED70" w14:textId="77777777" w:rsidR="002B4018" w:rsidRPr="00C2754E" w:rsidRDefault="002B4018" w:rsidP="00FE5183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</w:t>
            </w:r>
          </w:p>
          <w:p w14:paraId="19ABB217" w14:textId="77777777" w:rsidR="002B4018" w:rsidRPr="00C2754E" w:rsidRDefault="002B4018" w:rsidP="00FE5183">
            <w:pPr>
              <w:pStyle w:val="Default"/>
              <w:contextualSpacing/>
              <w:rPr>
                <w:color w:val="00B0F0"/>
              </w:rPr>
            </w:pPr>
            <w:r w:rsidRPr="00C2754E">
              <w:rPr>
                <w:color w:val="auto"/>
              </w:rPr>
              <w:t>https://fgistp.economy.gov.ru/</w:t>
            </w:r>
          </w:p>
        </w:tc>
      </w:tr>
      <w:tr w:rsidR="006F5169" w:rsidRPr="006F5169" w14:paraId="6B4EF389" w14:textId="77777777" w:rsidTr="00794918">
        <w:trPr>
          <w:trHeight w:val="871"/>
        </w:trPr>
        <w:tc>
          <w:tcPr>
            <w:tcW w:w="850" w:type="dxa"/>
            <w:vAlign w:val="center"/>
          </w:tcPr>
          <w:p w14:paraId="0D2E56A6" w14:textId="77777777" w:rsidR="006F5169" w:rsidRPr="00C2754E" w:rsidRDefault="006F5169" w:rsidP="009A487F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2.2</w:t>
            </w:r>
          </w:p>
        </w:tc>
        <w:tc>
          <w:tcPr>
            <w:tcW w:w="3261" w:type="dxa"/>
          </w:tcPr>
          <w:p w14:paraId="45BEE3C3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Внесение изменений в Схему территориального планирования Смоленской области</w:t>
            </w:r>
          </w:p>
          <w:p w14:paraId="4734984A" w14:textId="77777777" w:rsidR="006F5169" w:rsidRPr="00C2754E" w:rsidRDefault="006F5169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47C330AA" w14:textId="77777777" w:rsidR="006F5169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Постановление Администрации Смоленской области №194 от 13.04.2020</w:t>
            </w:r>
          </w:p>
        </w:tc>
        <w:tc>
          <w:tcPr>
            <w:tcW w:w="2268" w:type="dxa"/>
          </w:tcPr>
          <w:p w14:paraId="262EC52C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9A349B" w:rsidRPr="006F5169" w14:paraId="400BF819" w14:textId="77777777" w:rsidTr="00794918">
        <w:trPr>
          <w:trHeight w:val="683"/>
        </w:trPr>
        <w:tc>
          <w:tcPr>
            <w:tcW w:w="850" w:type="dxa"/>
            <w:vAlign w:val="center"/>
          </w:tcPr>
          <w:p w14:paraId="4EE1C4B5" w14:textId="77777777" w:rsidR="009A349B" w:rsidRPr="00C2754E" w:rsidRDefault="009A349B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 xml:space="preserve">3. </w:t>
            </w:r>
          </w:p>
        </w:tc>
        <w:tc>
          <w:tcPr>
            <w:tcW w:w="8647" w:type="dxa"/>
            <w:gridSpan w:val="3"/>
          </w:tcPr>
          <w:p w14:paraId="464429FF" w14:textId="77777777" w:rsidR="009A349B" w:rsidRPr="00C2754E" w:rsidRDefault="009A349B" w:rsidP="009A487F">
            <w:pPr>
              <w:contextualSpacing/>
              <w:rPr>
                <w:rFonts w:cs="Times New Roman"/>
              </w:rPr>
            </w:pPr>
            <w:r w:rsidRPr="00C2754E">
              <w:rPr>
                <w:rFonts w:cs="Times New Roman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2B4018" w:rsidRPr="006F5169" w14:paraId="38AF2662" w14:textId="77777777" w:rsidTr="00BE3DD2">
        <w:trPr>
          <w:trHeight w:val="453"/>
        </w:trPr>
        <w:tc>
          <w:tcPr>
            <w:tcW w:w="850" w:type="dxa"/>
            <w:vAlign w:val="center"/>
          </w:tcPr>
          <w:p w14:paraId="2639B678" w14:textId="77777777" w:rsidR="002B4018" w:rsidRPr="00C2754E" w:rsidRDefault="002B4018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3.1</w:t>
            </w:r>
          </w:p>
        </w:tc>
        <w:tc>
          <w:tcPr>
            <w:tcW w:w="3261" w:type="dxa"/>
          </w:tcPr>
          <w:p w14:paraId="0F19D5D7" w14:textId="77777777" w:rsidR="002B4018" w:rsidRPr="00C2754E" w:rsidRDefault="002B4018" w:rsidP="00FE5183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Схема территориального планирования муниципального района «Юхновский район» Калужской области</w:t>
            </w:r>
          </w:p>
          <w:p w14:paraId="6D2D4E14" w14:textId="77777777" w:rsidR="002B4018" w:rsidRPr="00C2754E" w:rsidRDefault="002B4018" w:rsidP="00FE5183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7E193F36" w14:textId="77777777" w:rsidR="002B4018" w:rsidRPr="00C2754E" w:rsidRDefault="002B4018" w:rsidP="00FE5183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Решение Районного Собрания представителей №163 от 12.07.2018</w:t>
            </w:r>
          </w:p>
        </w:tc>
        <w:tc>
          <w:tcPr>
            <w:tcW w:w="2268" w:type="dxa"/>
          </w:tcPr>
          <w:p w14:paraId="299AF4D4" w14:textId="77777777" w:rsidR="002B4018" w:rsidRPr="00C2754E" w:rsidRDefault="002B4018" w:rsidP="0016715B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  <w:tr w:rsidR="002B4018" w:rsidRPr="006F5169" w14:paraId="283C44F1" w14:textId="77777777" w:rsidTr="00BE3DD2">
        <w:trPr>
          <w:trHeight w:val="453"/>
        </w:trPr>
        <w:tc>
          <w:tcPr>
            <w:tcW w:w="850" w:type="dxa"/>
            <w:vAlign w:val="center"/>
          </w:tcPr>
          <w:p w14:paraId="32604E60" w14:textId="77777777" w:rsidR="002B4018" w:rsidRPr="00C2754E" w:rsidRDefault="002B4018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3.2</w:t>
            </w:r>
          </w:p>
        </w:tc>
        <w:tc>
          <w:tcPr>
            <w:tcW w:w="3261" w:type="dxa"/>
          </w:tcPr>
          <w:p w14:paraId="33AB8B5F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Внесение изменений в схему территориального планирования муниципального района "Износковский район" Калужской области</w:t>
            </w:r>
          </w:p>
          <w:p w14:paraId="570E94D3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65705045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Решение №137 от 29.12.2017</w:t>
            </w:r>
          </w:p>
        </w:tc>
        <w:tc>
          <w:tcPr>
            <w:tcW w:w="2268" w:type="dxa"/>
          </w:tcPr>
          <w:p w14:paraId="20C45D4E" w14:textId="77777777" w:rsidR="002B4018" w:rsidRPr="00C2754E" w:rsidRDefault="002B4018" w:rsidP="0016715B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  <w:tr w:rsidR="009A349B" w:rsidRPr="006F5169" w14:paraId="77C97CF3" w14:textId="77777777" w:rsidTr="0044051D">
        <w:trPr>
          <w:trHeight w:val="453"/>
        </w:trPr>
        <w:tc>
          <w:tcPr>
            <w:tcW w:w="850" w:type="dxa"/>
            <w:vAlign w:val="center"/>
          </w:tcPr>
          <w:p w14:paraId="2B2D8F98" w14:textId="77777777" w:rsidR="009A349B" w:rsidRPr="00C2754E" w:rsidRDefault="009A349B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bCs/>
                <w:color w:val="auto"/>
              </w:rPr>
              <w:t>4.</w:t>
            </w:r>
          </w:p>
        </w:tc>
        <w:tc>
          <w:tcPr>
            <w:tcW w:w="8647" w:type="dxa"/>
            <w:gridSpan w:val="3"/>
          </w:tcPr>
          <w:p w14:paraId="0DEA7CFC" w14:textId="77777777" w:rsidR="009A349B" w:rsidRPr="00C2754E" w:rsidRDefault="009A349B" w:rsidP="009A487F">
            <w:pPr>
              <w:pStyle w:val="Default"/>
              <w:contextualSpacing/>
              <w:rPr>
                <w:color w:val="00B0F0"/>
              </w:rPr>
            </w:pPr>
            <w:r w:rsidRPr="00C2754E">
              <w:rPr>
                <w:bCs/>
                <w:color w:val="auto"/>
              </w:rPr>
              <w:t xml:space="preserve">Документы территориального планирования, имеющих общую границу с планируемой территорией </w:t>
            </w:r>
          </w:p>
        </w:tc>
      </w:tr>
      <w:tr w:rsidR="006F5169" w:rsidRPr="006F5169" w14:paraId="0823BEB1" w14:textId="77777777" w:rsidTr="00B7665C">
        <w:trPr>
          <w:trHeight w:val="453"/>
        </w:trPr>
        <w:tc>
          <w:tcPr>
            <w:tcW w:w="850" w:type="dxa"/>
            <w:vAlign w:val="center"/>
          </w:tcPr>
          <w:p w14:paraId="07CB7955" w14:textId="77777777" w:rsidR="006F5169" w:rsidRPr="00C2754E" w:rsidRDefault="006F5169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4.1</w:t>
            </w:r>
          </w:p>
        </w:tc>
        <w:tc>
          <w:tcPr>
            <w:tcW w:w="3261" w:type="dxa"/>
          </w:tcPr>
          <w:p w14:paraId="23FA5985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Генеральный план муниципального образования сельское поселение "Деревня Колыхманово" Юхновского района Калужской области</w:t>
            </w:r>
          </w:p>
          <w:p w14:paraId="5648FA2A" w14:textId="77777777" w:rsidR="006F5169" w:rsidRPr="00C2754E" w:rsidRDefault="006F5169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48B1F599" w14:textId="77777777" w:rsidR="006F5169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Решение Сельской Думы №10 от 31.05.2017</w:t>
            </w:r>
          </w:p>
        </w:tc>
        <w:tc>
          <w:tcPr>
            <w:tcW w:w="2268" w:type="dxa"/>
          </w:tcPr>
          <w:p w14:paraId="6E27CE57" w14:textId="77777777" w:rsidR="006F5169" w:rsidRPr="00C2754E" w:rsidRDefault="006F5169">
            <w:r w:rsidRPr="00C2754E">
              <w:t>ФГИС ТП https://fgistp.economy.gov.ru/</w:t>
            </w:r>
          </w:p>
        </w:tc>
      </w:tr>
      <w:tr w:rsidR="006F5169" w:rsidRPr="006F5169" w14:paraId="1E4F51D7" w14:textId="77777777" w:rsidTr="00B7665C">
        <w:trPr>
          <w:trHeight w:val="453"/>
        </w:trPr>
        <w:tc>
          <w:tcPr>
            <w:tcW w:w="850" w:type="dxa"/>
            <w:vAlign w:val="center"/>
          </w:tcPr>
          <w:p w14:paraId="5E57531B" w14:textId="77777777" w:rsidR="006F5169" w:rsidRPr="00C2754E" w:rsidRDefault="006F5169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4.2</w:t>
            </w:r>
          </w:p>
        </w:tc>
        <w:tc>
          <w:tcPr>
            <w:tcW w:w="3261" w:type="dxa"/>
            <w:vAlign w:val="center"/>
          </w:tcPr>
          <w:p w14:paraId="571C2599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Генеральный план муниципального образования сельское поселение "Деревня Емельяновка" Юхновского района Калужской области</w:t>
            </w:r>
          </w:p>
          <w:p w14:paraId="6DDB42E9" w14:textId="77777777" w:rsidR="006F5169" w:rsidRPr="00C2754E" w:rsidRDefault="006F5169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0FA2C6CE" w14:textId="77777777" w:rsidR="006F5169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lastRenderedPageBreak/>
              <w:t>Решение Сельской Думы</w:t>
            </w:r>
            <w:r w:rsidR="006F5169" w:rsidRPr="00C2754E">
              <w:rPr>
                <w:color w:val="auto"/>
              </w:rPr>
              <w:t xml:space="preserve"> № </w:t>
            </w:r>
            <w:r w:rsidRPr="00C2754E">
              <w:rPr>
                <w:color w:val="auto"/>
              </w:rPr>
              <w:t>41</w:t>
            </w:r>
            <w:r w:rsidR="006F5169" w:rsidRPr="00C2754E">
              <w:rPr>
                <w:color w:val="auto"/>
              </w:rPr>
              <w:t xml:space="preserve">от </w:t>
            </w:r>
            <w:r w:rsidRPr="00C2754E">
              <w:rPr>
                <w:color w:val="auto"/>
              </w:rPr>
              <w:t>04.07.2016</w:t>
            </w:r>
          </w:p>
        </w:tc>
        <w:tc>
          <w:tcPr>
            <w:tcW w:w="2268" w:type="dxa"/>
          </w:tcPr>
          <w:p w14:paraId="72B17E83" w14:textId="77777777" w:rsidR="006F5169" w:rsidRPr="00C2754E" w:rsidRDefault="006F5169" w:rsidP="0016715B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  <w:tr w:rsidR="006F5169" w:rsidRPr="006F5169" w14:paraId="76B31D84" w14:textId="77777777" w:rsidTr="006A2260">
        <w:trPr>
          <w:trHeight w:val="453"/>
        </w:trPr>
        <w:tc>
          <w:tcPr>
            <w:tcW w:w="850" w:type="dxa"/>
            <w:vAlign w:val="center"/>
          </w:tcPr>
          <w:p w14:paraId="64036E75" w14:textId="77777777" w:rsidR="006F5169" w:rsidRPr="00C2754E" w:rsidRDefault="006F5169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4.3</w:t>
            </w:r>
          </w:p>
        </w:tc>
        <w:tc>
          <w:tcPr>
            <w:tcW w:w="3261" w:type="dxa"/>
          </w:tcPr>
          <w:p w14:paraId="72B17809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Генеральный план муниципального образования сельское поселение "Деревня Рыляки" Юхновского района Калужской области</w:t>
            </w:r>
          </w:p>
          <w:p w14:paraId="1D56E2F0" w14:textId="77777777" w:rsidR="006F5169" w:rsidRPr="00C2754E" w:rsidRDefault="006F5169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294CD9CB" w14:textId="77777777" w:rsidR="006F5169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Решение Сельской Думы №92 от 28.11.2013</w:t>
            </w:r>
          </w:p>
        </w:tc>
        <w:tc>
          <w:tcPr>
            <w:tcW w:w="2268" w:type="dxa"/>
          </w:tcPr>
          <w:p w14:paraId="044C1AF7" w14:textId="77777777" w:rsidR="006F5169" w:rsidRPr="00C2754E" w:rsidRDefault="006F5169" w:rsidP="0016715B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  <w:tr w:rsidR="002B4018" w:rsidRPr="006F5169" w14:paraId="05F2B511" w14:textId="77777777" w:rsidTr="006A2260">
        <w:trPr>
          <w:trHeight w:val="453"/>
        </w:trPr>
        <w:tc>
          <w:tcPr>
            <w:tcW w:w="850" w:type="dxa"/>
            <w:vAlign w:val="center"/>
          </w:tcPr>
          <w:p w14:paraId="50803C1A" w14:textId="77777777" w:rsidR="002B4018" w:rsidRPr="00C2754E" w:rsidRDefault="002B4018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C2754E">
              <w:rPr>
                <w:color w:val="auto"/>
              </w:rPr>
              <w:t>4.4</w:t>
            </w:r>
          </w:p>
        </w:tc>
        <w:tc>
          <w:tcPr>
            <w:tcW w:w="3261" w:type="dxa"/>
          </w:tcPr>
          <w:p w14:paraId="628E81B1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Генеральный план муниципального образоавния сельское поселение "Село Климов Завод" Юхновского района Калужской области</w:t>
            </w:r>
          </w:p>
          <w:p w14:paraId="101251C0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3118" w:type="dxa"/>
          </w:tcPr>
          <w:p w14:paraId="29D6DC30" w14:textId="77777777" w:rsidR="002B4018" w:rsidRPr="00C2754E" w:rsidRDefault="002B4018" w:rsidP="002B4018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Решение Сельской Думы № 32-а от 20.12.2013</w:t>
            </w:r>
          </w:p>
        </w:tc>
        <w:tc>
          <w:tcPr>
            <w:tcW w:w="2268" w:type="dxa"/>
          </w:tcPr>
          <w:p w14:paraId="32C9E213" w14:textId="77777777" w:rsidR="002B4018" w:rsidRPr="00C2754E" w:rsidRDefault="002B4018" w:rsidP="0016715B">
            <w:pPr>
              <w:pStyle w:val="Default"/>
              <w:contextualSpacing/>
              <w:rPr>
                <w:color w:val="auto"/>
              </w:rPr>
            </w:pPr>
            <w:r w:rsidRPr="00C2754E">
              <w:rPr>
                <w:color w:val="auto"/>
              </w:rPr>
              <w:t>ФГИС ТП https://fgistp.economy.gov.ru/</w:t>
            </w:r>
          </w:p>
        </w:tc>
      </w:tr>
    </w:tbl>
    <w:p w14:paraId="4B190F90" w14:textId="77777777"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14:paraId="1B76DE9B" w14:textId="77777777"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14:paraId="3A46AB3D" w14:textId="288B2869" w:rsidR="005D3BAD" w:rsidRPr="00B66E92" w:rsidRDefault="005D3BAD" w:rsidP="00A30A0B">
      <w:pPr>
        <w:pStyle w:val="26"/>
      </w:pPr>
      <w:bookmarkStart w:id="8" w:name="_Toc151025177"/>
      <w:r w:rsidRPr="00B66E92">
        <w:lastRenderedPageBreak/>
        <w:t xml:space="preserve">4.1. </w:t>
      </w:r>
      <w:r w:rsidR="002B1AA5" w:rsidRPr="00DE0098">
        <w:t>Сведения</w:t>
      </w:r>
      <w:r w:rsidR="00DE0098" w:rsidRPr="00DE0098">
        <w:t xml:space="preserve">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14:paraId="66DD5118" w14:textId="77777777" w:rsidR="00E60288" w:rsidRDefault="00E60288" w:rsidP="0092219C">
      <w:pPr>
        <w:ind w:firstLine="567"/>
        <w:contextualSpacing/>
        <w:jc w:val="both"/>
      </w:pPr>
      <w:r>
        <w:t>На территории сельского поселения не планируется размещение объектов федерального значения в соответствии с утвержденными документами территориального планирования Российской Федерации.</w:t>
      </w:r>
    </w:p>
    <w:p w14:paraId="1D91D07F" w14:textId="7DF855CD" w:rsidR="006030D7" w:rsidRDefault="006030D7" w:rsidP="006030D7">
      <w:pPr>
        <w:pStyle w:val="Default"/>
        <w:ind w:firstLine="567"/>
        <w:jc w:val="both"/>
        <w:rPr>
          <w:color w:val="auto"/>
        </w:rPr>
      </w:pPr>
      <w:r>
        <w:rPr>
          <w:bCs/>
        </w:rPr>
        <w:t>Перечень планируемых для размещения</w:t>
      </w:r>
      <w:r w:rsidRPr="003B40CE">
        <w:rPr>
          <w:bCs/>
        </w:rPr>
        <w:t xml:space="preserve"> </w:t>
      </w:r>
      <w:r w:rsidRPr="003B40CE">
        <w:rPr>
          <w:color w:val="auto"/>
        </w:rPr>
        <w:t xml:space="preserve">в функциональных зонах объектов </w:t>
      </w:r>
      <w:r>
        <w:rPr>
          <w:color w:val="auto"/>
        </w:rPr>
        <w:t>регионального</w:t>
      </w:r>
      <w:r w:rsidRPr="003B40CE">
        <w:rPr>
          <w:color w:val="auto"/>
        </w:rPr>
        <w:t xml:space="preserve"> значения</w:t>
      </w:r>
      <w:r w:rsidRPr="003C047A">
        <w:t xml:space="preserve"> </w:t>
      </w:r>
      <w:r>
        <w:t xml:space="preserve">в </w:t>
      </w:r>
      <w:r w:rsidRPr="001835EC">
        <w:t xml:space="preserve">соответствии со схемой территориального планирования Калужской области, утвержденной постановлением </w:t>
      </w:r>
      <w:r w:rsidRPr="001835EC">
        <w:rPr>
          <w:color w:val="auto"/>
        </w:rPr>
        <w:t>о внесении изменения в постановление Правительства Калужской области от 10.03.2009 № 65 «Об утверждении  схемы территориального планирования Калужской области» (в ред. постановлений Правительства Калужской области от 20.09.2012 № 470, от 26.12.2014 № 791, от 17.09.2020 № 735</w:t>
      </w:r>
      <w:r>
        <w:rPr>
          <w:color w:val="auto"/>
        </w:rPr>
        <w:t>, от 05.09.2022 № 669</w:t>
      </w:r>
      <w:r w:rsidRPr="001835EC">
        <w:rPr>
          <w:color w:val="auto"/>
        </w:rPr>
        <w:t>)</w:t>
      </w:r>
      <w:r>
        <w:rPr>
          <w:color w:val="auto"/>
        </w:rPr>
        <w:t>.</w:t>
      </w:r>
    </w:p>
    <w:p w14:paraId="58039953" w14:textId="5DF7FE55" w:rsidR="001475FC" w:rsidRDefault="001475FC" w:rsidP="006030D7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На территории существующего национального парка «Угра» запланированы объекты регионального значения (газопроводы распределительные высокого давления) с учетом положений Федерального закона от 14 марта 1995 г. № 33-ФЗ «Об особо охраняемых природных территориях. Согласно статье 15 пункту 2 Федерального закона № 33 разрешена деятельность, влекущая за собой нарушение почвенного слоя и горных пор</w:t>
      </w:r>
      <w:r w:rsidR="00876D27">
        <w:rPr>
          <w:color w:val="auto"/>
        </w:rPr>
        <w:t>од в случае, если она связана с обеспечением жизнедеятельности граждан, проживающих на территориях национальных парков.</w:t>
      </w:r>
      <w:r>
        <w:rPr>
          <w:color w:val="auto"/>
        </w:rPr>
        <w:t xml:space="preserve"> </w:t>
      </w:r>
      <w:r w:rsidR="00AB6493">
        <w:rPr>
          <w:color w:val="auto"/>
        </w:rPr>
        <w:t xml:space="preserve">Населенные пункты: </w:t>
      </w:r>
      <w:r>
        <w:rPr>
          <w:color w:val="auto"/>
        </w:rPr>
        <w:t xml:space="preserve">д. Беляево и д. Александровка </w:t>
      </w:r>
      <w:r w:rsidR="00AB6493">
        <w:rPr>
          <w:color w:val="auto"/>
        </w:rPr>
        <w:t xml:space="preserve">- </w:t>
      </w:r>
      <w:r>
        <w:rPr>
          <w:color w:val="auto"/>
        </w:rPr>
        <w:t>находятся в границах национального парка «Угра»</w:t>
      </w:r>
      <w:r w:rsidR="00876D27">
        <w:rPr>
          <w:color w:val="auto"/>
        </w:rPr>
        <w:t>.</w:t>
      </w:r>
      <w:r>
        <w:rPr>
          <w:color w:val="auto"/>
        </w:rPr>
        <w:t xml:space="preserve"> </w:t>
      </w:r>
    </w:p>
    <w:p w14:paraId="1968CACB" w14:textId="4718CD89" w:rsidR="007472F4" w:rsidRPr="006030D7" w:rsidRDefault="00E60288" w:rsidP="006030D7">
      <w:pPr>
        <w:pStyle w:val="Default"/>
        <w:ind w:firstLine="567"/>
        <w:jc w:val="both"/>
        <w:rPr>
          <w:bCs/>
        </w:rPr>
      </w:pPr>
      <w:r>
        <w:t>В соответствии со Схемой территориального планирования МО МР «</w:t>
      </w:r>
      <w:r w:rsidR="000B6190">
        <w:t>Юхнов</w:t>
      </w:r>
      <w:r>
        <w:t>ский район» на территории сельского поселения не планируются для размещения объекты местного значения муниципального района.</w:t>
      </w:r>
    </w:p>
    <w:p w14:paraId="38150DED" w14:textId="77777777" w:rsidR="00E436E8" w:rsidRDefault="00E436E8" w:rsidP="007472F4">
      <w:pPr>
        <w:ind w:left="284" w:firstLine="567"/>
        <w:contextualSpacing/>
        <w:jc w:val="both"/>
      </w:pPr>
    </w:p>
    <w:p w14:paraId="12E705E1" w14:textId="699D5F88" w:rsidR="005D3BAD" w:rsidRDefault="00B602DE" w:rsidP="00B66E92">
      <w:pPr>
        <w:ind w:left="284" w:firstLine="567"/>
        <w:contextualSpacing/>
        <w:jc w:val="center"/>
        <w:rPr>
          <w:b/>
          <w:bCs/>
        </w:rPr>
      </w:pPr>
      <w:r w:rsidRPr="00B602DE">
        <w:rPr>
          <w:b/>
          <w:bCs/>
        </w:rPr>
        <w:t>Сведения о планируемых для размещения в функциональных зонах объектах регионального значения, за исключением линейных объектов</w:t>
      </w:r>
    </w:p>
    <w:p w14:paraId="20383B1A" w14:textId="77777777" w:rsidR="002976DC" w:rsidRPr="00B66E92" w:rsidRDefault="002976DC" w:rsidP="002976DC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tbl>
      <w:tblPr>
        <w:tblW w:w="4912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79"/>
        <w:gridCol w:w="1700"/>
        <w:gridCol w:w="1694"/>
        <w:gridCol w:w="2133"/>
        <w:gridCol w:w="1417"/>
        <w:gridCol w:w="1179"/>
      </w:tblGrid>
      <w:tr w:rsidR="00AA60D0" w:rsidRPr="002E35D4" w14:paraId="01C1F4BD" w14:textId="77777777" w:rsidTr="0038756A">
        <w:tc>
          <w:tcPr>
            <w:tcW w:w="195" w:type="pct"/>
            <w:shd w:val="clear" w:color="auto" w:fill="auto"/>
          </w:tcPr>
          <w:p w14:paraId="3077C981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09" w:type="pct"/>
            <w:shd w:val="clear" w:color="auto" w:fill="auto"/>
          </w:tcPr>
          <w:p w14:paraId="7E7A2C81" w14:textId="77777777" w:rsidR="00AA60D0" w:rsidRPr="00AA60D0" w:rsidRDefault="00AA60D0" w:rsidP="0067713C">
            <w:pPr>
              <w:spacing w:before="100" w:beforeAutospacing="1" w:after="160"/>
              <w:ind w:right="-4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Кадастровый номер земельного участка</w:t>
            </w:r>
          </w:p>
        </w:tc>
        <w:tc>
          <w:tcPr>
            <w:tcW w:w="878" w:type="pct"/>
            <w:shd w:val="clear" w:color="auto" w:fill="auto"/>
          </w:tcPr>
          <w:p w14:paraId="300A5E7B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Сведения о виде и назначении объекта капитального строительства</w:t>
            </w:r>
          </w:p>
        </w:tc>
        <w:tc>
          <w:tcPr>
            <w:tcW w:w="875" w:type="pct"/>
            <w:shd w:val="clear" w:color="auto" w:fill="auto"/>
          </w:tcPr>
          <w:p w14:paraId="18D753DA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объекта капитального строительства</w:t>
            </w:r>
          </w:p>
        </w:tc>
        <w:tc>
          <w:tcPr>
            <w:tcW w:w="1102" w:type="pct"/>
            <w:shd w:val="clear" w:color="auto" w:fill="auto"/>
          </w:tcPr>
          <w:p w14:paraId="17B88A65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Основные характеристики</w:t>
            </w:r>
          </w:p>
        </w:tc>
        <w:tc>
          <w:tcPr>
            <w:tcW w:w="732" w:type="pct"/>
            <w:shd w:val="clear" w:color="auto" w:fill="auto"/>
          </w:tcPr>
          <w:p w14:paraId="1DA20103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609" w:type="pct"/>
            <w:shd w:val="clear" w:color="auto" w:fill="auto"/>
          </w:tcPr>
          <w:p w14:paraId="6B0D8C08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Функциональная зона</w:t>
            </w:r>
          </w:p>
        </w:tc>
      </w:tr>
      <w:tr w:rsidR="00AA60D0" w:rsidRPr="002E35D4" w14:paraId="404F2812" w14:textId="77777777" w:rsidTr="0038756A">
        <w:tc>
          <w:tcPr>
            <w:tcW w:w="195" w:type="pct"/>
            <w:shd w:val="clear" w:color="auto" w:fill="auto"/>
          </w:tcPr>
          <w:p w14:paraId="08D6A472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pct"/>
            <w:shd w:val="clear" w:color="auto" w:fill="auto"/>
          </w:tcPr>
          <w:p w14:paraId="2D6F5C38" w14:textId="77777777" w:rsidR="00AA60D0" w:rsidRPr="00AA60D0" w:rsidRDefault="00AA60D0" w:rsidP="0067713C">
            <w:pPr>
              <w:spacing w:before="100" w:beforeAutospacing="1" w:after="160"/>
              <w:ind w:right="-4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" w:type="pct"/>
            <w:shd w:val="clear" w:color="auto" w:fill="auto"/>
          </w:tcPr>
          <w:p w14:paraId="2431A0A9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5" w:type="pct"/>
            <w:shd w:val="clear" w:color="auto" w:fill="auto"/>
          </w:tcPr>
          <w:p w14:paraId="1EED3333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02" w:type="pct"/>
            <w:shd w:val="clear" w:color="auto" w:fill="auto"/>
          </w:tcPr>
          <w:p w14:paraId="0CD1E56A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2" w:type="pct"/>
            <w:shd w:val="clear" w:color="auto" w:fill="auto"/>
          </w:tcPr>
          <w:p w14:paraId="6B5ABFFA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" w:type="pct"/>
            <w:shd w:val="clear" w:color="auto" w:fill="auto"/>
          </w:tcPr>
          <w:p w14:paraId="1383BF50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AA6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</w:t>
            </w:r>
          </w:p>
        </w:tc>
      </w:tr>
      <w:tr w:rsidR="00AA60D0" w:rsidRPr="002E35D4" w14:paraId="212EA112" w14:textId="77777777" w:rsidTr="0038756A">
        <w:tc>
          <w:tcPr>
            <w:tcW w:w="195" w:type="pct"/>
            <w:shd w:val="clear" w:color="auto" w:fill="auto"/>
          </w:tcPr>
          <w:p w14:paraId="37C1035F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A60D0">
              <w:rPr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</w:tcPr>
          <w:p w14:paraId="02AB1C45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A60D0">
              <w:rPr>
                <w:sz w:val="20"/>
                <w:szCs w:val="20"/>
              </w:rPr>
              <w:t>-</w:t>
            </w:r>
          </w:p>
        </w:tc>
        <w:tc>
          <w:tcPr>
            <w:tcW w:w="878" w:type="pct"/>
            <w:shd w:val="clear" w:color="auto" w:fill="auto"/>
          </w:tcPr>
          <w:p w14:paraId="796844DA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A60D0">
              <w:rPr>
                <w:sz w:val="20"/>
                <w:szCs w:val="20"/>
              </w:rPr>
              <w:t>Объекты капитального строительства не производственного назначения, в области инженерной инфраструктуры</w:t>
            </w:r>
          </w:p>
        </w:tc>
        <w:tc>
          <w:tcPr>
            <w:tcW w:w="875" w:type="pct"/>
            <w:shd w:val="clear" w:color="auto" w:fill="auto"/>
          </w:tcPr>
          <w:p w14:paraId="30264B78" w14:textId="0760F97E" w:rsidR="00AA60D0" w:rsidRPr="00AA60D0" w:rsidRDefault="00417DB4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Газопровод</w:t>
            </w:r>
            <w:r w:rsidR="00AA60D0" w:rsidRPr="00AA60D0">
              <w:rPr>
                <w:sz w:val="20"/>
                <w:szCs w:val="20"/>
              </w:rPr>
              <w:t xml:space="preserve"> межпоселков</w:t>
            </w:r>
            <w:r w:rsidR="008A7507">
              <w:rPr>
                <w:sz w:val="20"/>
                <w:szCs w:val="20"/>
              </w:rPr>
              <w:t>ый</w:t>
            </w:r>
            <w:r w:rsidR="00AA60D0" w:rsidRPr="00AA60D0">
              <w:rPr>
                <w:sz w:val="20"/>
                <w:szCs w:val="20"/>
              </w:rPr>
              <w:t xml:space="preserve"> дер. Беляево - с. Климов Завод Юхновского района</w:t>
            </w:r>
          </w:p>
        </w:tc>
        <w:tc>
          <w:tcPr>
            <w:tcW w:w="1102" w:type="pct"/>
            <w:shd w:val="clear" w:color="auto" w:fill="auto"/>
          </w:tcPr>
          <w:p w14:paraId="482A1721" w14:textId="186533BC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A60D0">
              <w:rPr>
                <w:sz w:val="20"/>
                <w:szCs w:val="20"/>
              </w:rPr>
              <w:t xml:space="preserve">характеристики определяются проектом, размеры охранных зон и минимальных расстояний устанавливаются в соответствии с пунктом 7 Правил охраны газораспределительных сетей, утвержденных постановлением Правительства РФ от 20 ноября 2000 г. №878 «Об утверждении Правил охраны газораспределительных сетей» (в ред. Постановлений Правительства РФ от </w:t>
            </w:r>
            <w:r w:rsidRPr="00AA60D0">
              <w:rPr>
                <w:sz w:val="20"/>
                <w:szCs w:val="20"/>
              </w:rPr>
              <w:lastRenderedPageBreak/>
              <w:t>22.12.2011 №1101, от 17.05.2016 №444)</w:t>
            </w:r>
          </w:p>
        </w:tc>
        <w:tc>
          <w:tcPr>
            <w:tcW w:w="732" w:type="pct"/>
            <w:shd w:val="clear" w:color="auto" w:fill="auto"/>
          </w:tcPr>
          <w:p w14:paraId="11C63358" w14:textId="61F29C48" w:rsidR="00AA60D0" w:rsidRPr="00AA60D0" w:rsidRDefault="0038756A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>
              <w:rPr>
                <w:bCs/>
                <w:kern w:val="1"/>
                <w:sz w:val="20"/>
                <w:szCs w:val="20"/>
                <w:shd w:val="clear" w:color="auto" w:fill="FFFFFF"/>
              </w:rPr>
              <w:lastRenderedPageBreak/>
              <w:t>Юхновский</w:t>
            </w:r>
            <w:r w:rsidR="00AA60D0" w:rsidRPr="00AA60D0">
              <w:rPr>
                <w:bCs/>
                <w:kern w:val="1"/>
                <w:sz w:val="20"/>
                <w:szCs w:val="20"/>
                <w:shd w:val="clear" w:color="auto" w:fill="FFFFFF"/>
              </w:rPr>
              <w:t xml:space="preserve"> район, МО СП «</w:t>
            </w:r>
            <w:r>
              <w:rPr>
                <w:bCs/>
                <w:kern w:val="1"/>
                <w:sz w:val="20"/>
                <w:szCs w:val="20"/>
                <w:shd w:val="clear" w:color="auto" w:fill="FFFFFF"/>
              </w:rPr>
              <w:t>Деревня Беляево</w:t>
            </w:r>
            <w:r w:rsidR="00AA60D0" w:rsidRPr="00AA60D0">
              <w:rPr>
                <w:bCs/>
                <w:kern w:val="1"/>
                <w:sz w:val="20"/>
                <w:szCs w:val="20"/>
                <w:shd w:val="clear" w:color="auto" w:fill="FFFFFF"/>
              </w:rPr>
              <w:t>»</w:t>
            </w:r>
            <w:r w:rsidR="00FF7CEC">
              <w:rPr>
                <w:bCs/>
                <w:kern w:val="1"/>
                <w:sz w:val="20"/>
                <w:szCs w:val="20"/>
                <w:shd w:val="clear" w:color="auto" w:fill="FFFFFF"/>
              </w:rPr>
              <w:t xml:space="preserve">, </w:t>
            </w:r>
            <w:r w:rsidR="00FF7CEC" w:rsidRPr="00FF7CEC">
              <w:rPr>
                <w:bCs/>
                <w:kern w:val="1"/>
                <w:sz w:val="20"/>
                <w:szCs w:val="20"/>
                <w:shd w:val="clear" w:color="auto" w:fill="FFFFFF"/>
              </w:rPr>
              <w:t>дер. Беляево</w:t>
            </w:r>
          </w:p>
        </w:tc>
        <w:tc>
          <w:tcPr>
            <w:tcW w:w="609" w:type="pct"/>
            <w:shd w:val="clear" w:color="auto" w:fill="auto"/>
          </w:tcPr>
          <w:p w14:paraId="5A035F1D" w14:textId="60E93008" w:rsidR="00AA60D0" w:rsidRPr="00AA60D0" w:rsidRDefault="0038756A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 объект</w:t>
            </w:r>
          </w:p>
          <w:p w14:paraId="7BAC6F16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</w:p>
        </w:tc>
      </w:tr>
      <w:tr w:rsidR="00AA60D0" w:rsidRPr="002E35D4" w14:paraId="52B22B16" w14:textId="77777777" w:rsidTr="0038756A">
        <w:tc>
          <w:tcPr>
            <w:tcW w:w="195" w:type="pct"/>
            <w:shd w:val="clear" w:color="auto" w:fill="auto"/>
          </w:tcPr>
          <w:p w14:paraId="121246A5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</w:tcPr>
          <w:p w14:paraId="622CD62C" w14:textId="5480F955" w:rsidR="00AA60D0" w:rsidRPr="00AA60D0" w:rsidRDefault="000D51AD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8" w:type="pct"/>
            <w:shd w:val="clear" w:color="auto" w:fill="auto"/>
          </w:tcPr>
          <w:p w14:paraId="6D213298" w14:textId="420C2694" w:rsidR="00AA60D0" w:rsidRPr="00AA60D0" w:rsidRDefault="000D51AD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A60D0">
              <w:rPr>
                <w:sz w:val="20"/>
                <w:szCs w:val="20"/>
              </w:rPr>
              <w:t>Объекты капитального строительства не производственного назначения, в области инженерной инфраструктуры</w:t>
            </w:r>
          </w:p>
        </w:tc>
        <w:tc>
          <w:tcPr>
            <w:tcW w:w="875" w:type="pct"/>
            <w:shd w:val="clear" w:color="auto" w:fill="auto"/>
          </w:tcPr>
          <w:p w14:paraId="2D9EDE8A" w14:textId="6EC3EFC7" w:rsidR="00AA60D0" w:rsidRPr="00AA60D0" w:rsidRDefault="00AA60D0" w:rsidP="0067713C">
            <w:pPr>
              <w:spacing w:before="100" w:beforeAutospacing="1" w:after="160"/>
              <w:jc w:val="center"/>
              <w:rPr>
                <w:bCs/>
                <w:sz w:val="20"/>
                <w:szCs w:val="20"/>
              </w:rPr>
            </w:pPr>
            <w:r w:rsidRPr="00AA60D0">
              <w:rPr>
                <w:bCs/>
                <w:sz w:val="20"/>
                <w:szCs w:val="20"/>
              </w:rPr>
              <w:t>Газопровод межпоселковый к дер. Александровка Юхновского района Калужской области</w:t>
            </w:r>
          </w:p>
        </w:tc>
        <w:tc>
          <w:tcPr>
            <w:tcW w:w="1102" w:type="pct"/>
            <w:shd w:val="clear" w:color="auto" w:fill="auto"/>
          </w:tcPr>
          <w:p w14:paraId="42CC2E92" w14:textId="59427569" w:rsidR="00AA60D0" w:rsidRPr="00AA60D0" w:rsidRDefault="00A43C85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 w:rsidRPr="00A43C85">
              <w:rPr>
                <w:sz w:val="20"/>
                <w:szCs w:val="20"/>
              </w:rPr>
              <w:t>характеристики определяются проектом, размеры охранных зон и минимальных расстояний устанавливаются в соответствии с пунктом 7 Правил охраны газораспределительных сетей, утвержденных постановлением Правительства РФ от 20 ноября 2000 г. №878 «Об утверждении Правил охраны газораспределительных сетей» (в ред. Постановлений Правительства РФ от 22.12.2011 №1101, от 17.05.2016 №444)</w:t>
            </w:r>
          </w:p>
        </w:tc>
        <w:tc>
          <w:tcPr>
            <w:tcW w:w="732" w:type="pct"/>
            <w:shd w:val="clear" w:color="auto" w:fill="auto"/>
          </w:tcPr>
          <w:p w14:paraId="2E237A18" w14:textId="6FECBD7F" w:rsidR="00AA60D0" w:rsidRPr="00AA60D0" w:rsidRDefault="0038756A" w:rsidP="0067713C">
            <w:pPr>
              <w:spacing w:before="100" w:beforeAutospacing="1" w:after="160"/>
              <w:jc w:val="center"/>
              <w:rPr>
                <w:bCs/>
                <w:kern w:val="1"/>
                <w:sz w:val="20"/>
                <w:szCs w:val="20"/>
                <w:shd w:val="clear" w:color="auto" w:fill="FFFFFF"/>
              </w:rPr>
            </w:pPr>
            <w:r>
              <w:rPr>
                <w:bCs/>
                <w:kern w:val="1"/>
                <w:sz w:val="20"/>
                <w:szCs w:val="20"/>
                <w:shd w:val="clear" w:color="auto" w:fill="FFFFFF"/>
              </w:rPr>
              <w:t>Юхновский</w:t>
            </w:r>
            <w:r w:rsidRPr="00AA60D0">
              <w:rPr>
                <w:bCs/>
                <w:kern w:val="1"/>
                <w:sz w:val="20"/>
                <w:szCs w:val="20"/>
                <w:shd w:val="clear" w:color="auto" w:fill="FFFFFF"/>
              </w:rPr>
              <w:t xml:space="preserve"> район, МО СП «</w:t>
            </w:r>
            <w:r>
              <w:rPr>
                <w:bCs/>
                <w:kern w:val="1"/>
                <w:sz w:val="20"/>
                <w:szCs w:val="20"/>
                <w:shd w:val="clear" w:color="auto" w:fill="FFFFFF"/>
              </w:rPr>
              <w:t>Деревня Беляево</w:t>
            </w:r>
            <w:r w:rsidRPr="00AA60D0">
              <w:rPr>
                <w:bCs/>
                <w:kern w:val="1"/>
                <w:sz w:val="20"/>
                <w:szCs w:val="20"/>
                <w:shd w:val="clear" w:color="auto" w:fill="FFFFFF"/>
              </w:rPr>
              <w:t>»</w:t>
            </w:r>
            <w:r w:rsidR="00FF7CEC">
              <w:rPr>
                <w:bCs/>
                <w:kern w:val="1"/>
                <w:sz w:val="20"/>
                <w:szCs w:val="20"/>
                <w:shd w:val="clear" w:color="auto" w:fill="FFFFFF"/>
              </w:rPr>
              <w:t xml:space="preserve">, </w:t>
            </w:r>
            <w:r w:rsidR="00FF7CEC" w:rsidRPr="00A43C85">
              <w:rPr>
                <w:sz w:val="20"/>
                <w:szCs w:val="20"/>
              </w:rPr>
              <w:t>дер. Александровка</w:t>
            </w:r>
          </w:p>
        </w:tc>
        <w:tc>
          <w:tcPr>
            <w:tcW w:w="609" w:type="pct"/>
            <w:shd w:val="clear" w:color="auto" w:fill="auto"/>
          </w:tcPr>
          <w:p w14:paraId="055FB18A" w14:textId="77777777" w:rsidR="0038756A" w:rsidRPr="00AA60D0" w:rsidRDefault="0038756A" w:rsidP="0038756A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 объект</w:t>
            </w:r>
          </w:p>
          <w:p w14:paraId="220FC981" w14:textId="77777777" w:rsidR="00AA60D0" w:rsidRPr="00AA60D0" w:rsidRDefault="00AA60D0" w:rsidP="0067713C">
            <w:pPr>
              <w:spacing w:before="100" w:beforeAutospacing="1" w:after="160"/>
              <w:jc w:val="center"/>
              <w:rPr>
                <w:sz w:val="20"/>
                <w:szCs w:val="20"/>
              </w:rPr>
            </w:pPr>
          </w:p>
        </w:tc>
      </w:tr>
    </w:tbl>
    <w:p w14:paraId="436EDB2D" w14:textId="77777777" w:rsidR="008B2BDA" w:rsidRDefault="008B2BDA" w:rsidP="008B2BDA">
      <w:pPr>
        <w:pStyle w:val="Default"/>
        <w:ind w:firstLine="567"/>
        <w:jc w:val="both"/>
        <w:rPr>
          <w:bCs/>
        </w:rPr>
      </w:pPr>
      <w:bookmarkStart w:id="9" w:name="_Toc215908062"/>
      <w:bookmarkStart w:id="10" w:name="_Toc224462620"/>
    </w:p>
    <w:p w14:paraId="4C23C2F2" w14:textId="77777777" w:rsidR="005D3BAD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D5B7B44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498BC540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687D58AA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5A4F72B1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62EDD35A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58E4ABDA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C004AFE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04B6F0D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61F663ED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5BFD667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92FE2C0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1B2A7B55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5E5F5D98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1E71257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48CDF48D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D6731CF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FCF32AD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0ED65985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15E7B7C0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FF17B03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3558D87A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5D2B270D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01B26051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729A1019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A5167F3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3A811373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8DBAFEA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6DFB9934" w14:textId="77777777" w:rsidR="000F4265" w:rsidRDefault="000F4265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14:paraId="2E47581C" w14:textId="77777777" w:rsidR="000F4265" w:rsidRPr="001A053A" w:rsidRDefault="000F4265" w:rsidP="00B50A24">
      <w:pPr>
        <w:contextualSpacing/>
        <w:jc w:val="both"/>
        <w:rPr>
          <w:b/>
          <w:bCs/>
          <w:highlight w:val="yellow"/>
        </w:rPr>
      </w:pPr>
    </w:p>
    <w:p w14:paraId="12FA92D0" w14:textId="77777777"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1" w:name="_Toc151025178"/>
      <w:bookmarkEnd w:id="9"/>
      <w:bookmarkEnd w:id="10"/>
      <w:r w:rsidRPr="00333BD5">
        <w:rPr>
          <w:caps/>
          <w:lang w:val="ru-RU"/>
        </w:rPr>
        <w:lastRenderedPageBreak/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1"/>
    </w:p>
    <w:p w14:paraId="31DEE152" w14:textId="77777777" w:rsidR="00333BD5" w:rsidRPr="00333BD5" w:rsidRDefault="00333BD5" w:rsidP="00B66E92">
      <w:pPr>
        <w:contextualSpacing/>
      </w:pPr>
    </w:p>
    <w:p w14:paraId="4E76E3A0" w14:textId="77777777" w:rsidR="005D3BAD" w:rsidRPr="00767260" w:rsidRDefault="005D3BAD" w:rsidP="00B66E92">
      <w:pPr>
        <w:ind w:left="284"/>
        <w:contextualSpacing/>
        <w:jc w:val="both"/>
      </w:pPr>
      <w:r w:rsidRPr="00767260">
        <w:t xml:space="preserve">Лист 1. </w:t>
      </w:r>
      <w:r w:rsidR="00BD3FE6" w:rsidRPr="00767260">
        <w:t>Карта планируемого размещения объектов местного значения поселения</w:t>
      </w:r>
      <w:r w:rsidRPr="00767260">
        <w:t>, М 1:2</w:t>
      </w:r>
      <w:r w:rsidR="00951333" w:rsidRPr="00767260">
        <w:t>0</w:t>
      </w:r>
      <w:r w:rsidRPr="00767260">
        <w:t xml:space="preserve"> 000.</w:t>
      </w:r>
    </w:p>
    <w:p w14:paraId="42074CFD" w14:textId="77777777" w:rsidR="005D3BAD" w:rsidRPr="00767260" w:rsidRDefault="005D3BAD" w:rsidP="00B66E92">
      <w:pPr>
        <w:ind w:left="284"/>
        <w:contextualSpacing/>
        <w:jc w:val="both"/>
      </w:pPr>
      <w:r w:rsidRPr="00767260">
        <w:t xml:space="preserve">Лист 2. Карта границ населенных пунктов (в том числе границ образуемых населенных пунктов), М 1: </w:t>
      </w:r>
      <w:r w:rsidR="00A8698C" w:rsidRPr="00767260">
        <w:t>2</w:t>
      </w:r>
      <w:r w:rsidR="00951333" w:rsidRPr="00767260">
        <w:t>0</w:t>
      </w:r>
      <w:r w:rsidRPr="00767260">
        <w:t xml:space="preserve"> 000.</w:t>
      </w:r>
    </w:p>
    <w:p w14:paraId="2D2153E9" w14:textId="77777777" w:rsidR="005D3BAD" w:rsidRDefault="005D3BAD" w:rsidP="00B66E92">
      <w:pPr>
        <w:ind w:left="284"/>
        <w:contextualSpacing/>
        <w:jc w:val="both"/>
      </w:pPr>
      <w:r w:rsidRPr="00767260">
        <w:t xml:space="preserve">Лист 3. Карта функциональных зон, М 1: </w:t>
      </w:r>
      <w:r w:rsidR="00A8698C" w:rsidRPr="00767260">
        <w:t>2</w:t>
      </w:r>
      <w:r w:rsidR="00951333" w:rsidRPr="00767260">
        <w:t>0 </w:t>
      </w:r>
      <w:r w:rsidRPr="00767260">
        <w:t>000.</w:t>
      </w:r>
    </w:p>
    <w:p w14:paraId="729CEEDA" w14:textId="77777777" w:rsidR="00951333" w:rsidRPr="00A8698C" w:rsidRDefault="00951333" w:rsidP="00B66E92">
      <w:pPr>
        <w:ind w:left="284"/>
        <w:contextualSpacing/>
        <w:jc w:val="both"/>
      </w:pPr>
      <w:r>
        <w:t xml:space="preserve">Лист 4. Фрагменты карты функциональных зон </w:t>
      </w:r>
      <w:r w:rsidR="00CA5FB5">
        <w:t>д. Александровка, д. Малые Устья</w:t>
      </w:r>
      <w:r w:rsidR="00C246B8">
        <w:t>, д. Мо</w:t>
      </w:r>
      <w:r w:rsidRPr="00951333">
        <w:t>сейково,</w:t>
      </w:r>
      <w:r w:rsidR="00C246B8">
        <w:t xml:space="preserve"> д. Ново-Успенск</w:t>
      </w:r>
      <w:r w:rsidRPr="00951333">
        <w:t xml:space="preserve">, д. Строево, д. Рубихино, д. Куновка, д. Папаево, д. Батино, </w:t>
      </w:r>
      <w:r w:rsidR="00F312F1">
        <w:t xml:space="preserve">д. Беляево, </w:t>
      </w:r>
      <w:r w:rsidRPr="00951333">
        <w:t>д. Бельдягиино, д. Козловка, М 1:5 000.</w:t>
      </w:r>
    </w:p>
    <w:p w14:paraId="09841FE7" w14:textId="77777777" w:rsidR="00A8698C" w:rsidRDefault="00A8698C" w:rsidP="00B66E92">
      <w:pPr>
        <w:contextualSpacing/>
        <w:jc w:val="both"/>
        <w:rPr>
          <w:color w:val="00B0F0"/>
        </w:rPr>
      </w:pPr>
    </w:p>
    <w:p w14:paraId="2CC89A64" w14:textId="77777777" w:rsidR="00A8698C" w:rsidRPr="005D3BAD" w:rsidRDefault="00A8698C" w:rsidP="00B66E92">
      <w:pPr>
        <w:contextualSpacing/>
        <w:jc w:val="both"/>
        <w:rPr>
          <w:color w:val="00B0F0"/>
        </w:rPr>
      </w:pPr>
    </w:p>
    <w:p w14:paraId="26D7AE05" w14:textId="77777777"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B3BB86E" w14:textId="77777777"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420B4E">
      <w:pgSz w:w="11905" w:h="16837" w:code="9"/>
      <w:pgMar w:top="397" w:right="851" w:bottom="340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B591" w14:textId="77777777" w:rsidR="00420B4E" w:rsidRDefault="00420B4E">
      <w:r>
        <w:separator/>
      </w:r>
    </w:p>
  </w:endnote>
  <w:endnote w:type="continuationSeparator" w:id="0">
    <w:p w14:paraId="34020898" w14:textId="77777777" w:rsidR="00420B4E" w:rsidRDefault="0042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1086728"/>
      <w:docPartObj>
        <w:docPartGallery w:val="Page Numbers (Bottom of Page)"/>
        <w:docPartUnique/>
      </w:docPartObj>
    </w:sdtPr>
    <w:sdtContent>
      <w:p w14:paraId="2817062C" w14:textId="77777777" w:rsidR="006A2260" w:rsidRDefault="005F41F7">
        <w:pPr>
          <w:pStyle w:val="ac"/>
          <w:jc w:val="right"/>
        </w:pPr>
        <w:r>
          <w:rPr>
            <w:noProof/>
          </w:rPr>
          <w:fldChar w:fldCharType="begin"/>
        </w:r>
        <w:r w:rsidR="006A226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0A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E32" w14:textId="77777777" w:rsidR="00420B4E" w:rsidRDefault="00420B4E">
      <w:r>
        <w:separator/>
      </w:r>
    </w:p>
  </w:footnote>
  <w:footnote w:type="continuationSeparator" w:id="0">
    <w:p w14:paraId="7AA6E1F8" w14:textId="77777777" w:rsidR="00420B4E" w:rsidRDefault="00420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71A5" w14:textId="77777777" w:rsidR="006A2260" w:rsidRDefault="00000000">
    <w:pPr>
      <w:pStyle w:val="ab"/>
    </w:pPr>
    <w:r>
      <w:rPr>
        <w:noProof/>
        <w:lang w:eastAsia="ru-RU"/>
      </w:rPr>
      <w:pict w14:anchorId="0EAF166A">
        <v:rect id="_x0000_s1032" style="position:absolute;margin-left:-5.1pt;margin-top:-13.4pt;width:524.4pt;height:807.85pt;z-index:-251657216" fill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CE47" w14:textId="77777777" w:rsidR="006A2260" w:rsidRDefault="00000000">
    <w:pPr>
      <w:pStyle w:val="ab"/>
    </w:pPr>
    <w:r>
      <w:rPr>
        <w:noProof/>
        <w:lang w:eastAsia="ru-RU"/>
      </w:rPr>
      <w:pict w14:anchorId="6DFB8A2A">
        <v:rect id="_x0000_s1033" style="position:absolute;margin-left:-3.3pt;margin-top:-12.15pt;width:524.4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8723" w14:textId="77777777" w:rsidR="006A2260" w:rsidRDefault="006A226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F530E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6056801">
    <w:abstractNumId w:val="0"/>
  </w:num>
  <w:num w:numId="2" w16cid:durableId="1656109949">
    <w:abstractNumId w:val="1"/>
  </w:num>
  <w:num w:numId="3" w16cid:durableId="393890446">
    <w:abstractNumId w:val="6"/>
  </w:num>
  <w:num w:numId="4" w16cid:durableId="812678569">
    <w:abstractNumId w:val="5"/>
  </w:num>
  <w:num w:numId="5" w16cid:durableId="840194231">
    <w:abstractNumId w:val="7"/>
  </w:num>
  <w:num w:numId="6" w16cid:durableId="162939033">
    <w:abstractNumId w:val="10"/>
  </w:num>
  <w:num w:numId="7" w16cid:durableId="932322018">
    <w:abstractNumId w:val="11"/>
  </w:num>
  <w:num w:numId="8" w16cid:durableId="1426534331">
    <w:abstractNumId w:val="8"/>
  </w:num>
  <w:num w:numId="9" w16cid:durableId="1387951391">
    <w:abstractNumId w:val="2"/>
  </w:num>
  <w:num w:numId="10" w16cid:durableId="239601777">
    <w:abstractNumId w:val="3"/>
  </w:num>
  <w:num w:numId="11" w16cid:durableId="1108164519">
    <w:abstractNumId w:val="4"/>
  </w:num>
  <w:num w:numId="12" w16cid:durableId="887107918">
    <w:abstractNumId w:val="13"/>
  </w:num>
  <w:num w:numId="13" w16cid:durableId="130946620">
    <w:abstractNumId w:val="12"/>
  </w:num>
  <w:num w:numId="14" w16cid:durableId="1512646190">
    <w:abstractNumId w:val="9"/>
  </w:num>
  <w:num w:numId="15" w16cid:durableId="368531762">
    <w:abstractNumId w:val="15"/>
  </w:num>
  <w:num w:numId="16" w16cid:durableId="2319632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A1C"/>
    <w:rsid w:val="00010F17"/>
    <w:rsid w:val="000221A9"/>
    <w:rsid w:val="00024B32"/>
    <w:rsid w:val="00027B32"/>
    <w:rsid w:val="00043896"/>
    <w:rsid w:val="00052A51"/>
    <w:rsid w:val="00055C9B"/>
    <w:rsid w:val="00055EE9"/>
    <w:rsid w:val="00056403"/>
    <w:rsid w:val="000612F1"/>
    <w:rsid w:val="0006189D"/>
    <w:rsid w:val="00064A5E"/>
    <w:rsid w:val="00064A93"/>
    <w:rsid w:val="00064E00"/>
    <w:rsid w:val="00066FA0"/>
    <w:rsid w:val="00077810"/>
    <w:rsid w:val="00085FBC"/>
    <w:rsid w:val="000867EA"/>
    <w:rsid w:val="00087289"/>
    <w:rsid w:val="00093AFC"/>
    <w:rsid w:val="000955F3"/>
    <w:rsid w:val="000A2D08"/>
    <w:rsid w:val="000A79D4"/>
    <w:rsid w:val="000B170A"/>
    <w:rsid w:val="000B30C4"/>
    <w:rsid w:val="000B6190"/>
    <w:rsid w:val="000C06AD"/>
    <w:rsid w:val="000C0765"/>
    <w:rsid w:val="000C0A47"/>
    <w:rsid w:val="000C452B"/>
    <w:rsid w:val="000C778C"/>
    <w:rsid w:val="000D362A"/>
    <w:rsid w:val="000D51AD"/>
    <w:rsid w:val="000E2B36"/>
    <w:rsid w:val="000E2B58"/>
    <w:rsid w:val="000E3DD8"/>
    <w:rsid w:val="000E53D1"/>
    <w:rsid w:val="000F3F55"/>
    <w:rsid w:val="000F4265"/>
    <w:rsid w:val="00100313"/>
    <w:rsid w:val="00104EFB"/>
    <w:rsid w:val="00106579"/>
    <w:rsid w:val="001114AA"/>
    <w:rsid w:val="001235DF"/>
    <w:rsid w:val="001261DF"/>
    <w:rsid w:val="00127886"/>
    <w:rsid w:val="00131B25"/>
    <w:rsid w:val="00137946"/>
    <w:rsid w:val="00140717"/>
    <w:rsid w:val="00142814"/>
    <w:rsid w:val="001446C7"/>
    <w:rsid w:val="001475FC"/>
    <w:rsid w:val="001577F8"/>
    <w:rsid w:val="0016715B"/>
    <w:rsid w:val="001774BA"/>
    <w:rsid w:val="0018754D"/>
    <w:rsid w:val="001922CC"/>
    <w:rsid w:val="001A053A"/>
    <w:rsid w:val="001A07A8"/>
    <w:rsid w:val="001A35F3"/>
    <w:rsid w:val="001A4ACD"/>
    <w:rsid w:val="001A4C40"/>
    <w:rsid w:val="001B0B7F"/>
    <w:rsid w:val="001B2D42"/>
    <w:rsid w:val="001B2D4A"/>
    <w:rsid w:val="001B4A66"/>
    <w:rsid w:val="001C56A7"/>
    <w:rsid w:val="001D1B29"/>
    <w:rsid w:val="001D2A1D"/>
    <w:rsid w:val="001D668B"/>
    <w:rsid w:val="001E059E"/>
    <w:rsid w:val="001E13DE"/>
    <w:rsid w:val="001E1AED"/>
    <w:rsid w:val="001E2C11"/>
    <w:rsid w:val="001E2D21"/>
    <w:rsid w:val="001E4DBC"/>
    <w:rsid w:val="00202A54"/>
    <w:rsid w:val="0020797E"/>
    <w:rsid w:val="00213076"/>
    <w:rsid w:val="0022206B"/>
    <w:rsid w:val="0022430E"/>
    <w:rsid w:val="002262B7"/>
    <w:rsid w:val="00227533"/>
    <w:rsid w:val="00231562"/>
    <w:rsid w:val="00232FB1"/>
    <w:rsid w:val="00241B94"/>
    <w:rsid w:val="002448B9"/>
    <w:rsid w:val="00251FC7"/>
    <w:rsid w:val="00254E22"/>
    <w:rsid w:val="002630C0"/>
    <w:rsid w:val="002658DC"/>
    <w:rsid w:val="0027434F"/>
    <w:rsid w:val="0027621A"/>
    <w:rsid w:val="002843D1"/>
    <w:rsid w:val="002926DC"/>
    <w:rsid w:val="00296D4F"/>
    <w:rsid w:val="002976DC"/>
    <w:rsid w:val="002A68F3"/>
    <w:rsid w:val="002B0DFD"/>
    <w:rsid w:val="002B1AA5"/>
    <w:rsid w:val="002B1D84"/>
    <w:rsid w:val="002B4018"/>
    <w:rsid w:val="002C2D17"/>
    <w:rsid w:val="002D5AD6"/>
    <w:rsid w:val="002D5EF9"/>
    <w:rsid w:val="002E1988"/>
    <w:rsid w:val="002F6C7C"/>
    <w:rsid w:val="00301E97"/>
    <w:rsid w:val="0030242C"/>
    <w:rsid w:val="00303692"/>
    <w:rsid w:val="00304836"/>
    <w:rsid w:val="00310272"/>
    <w:rsid w:val="0032756B"/>
    <w:rsid w:val="00331AFA"/>
    <w:rsid w:val="00333BD5"/>
    <w:rsid w:val="003379AD"/>
    <w:rsid w:val="00340CDF"/>
    <w:rsid w:val="0035729F"/>
    <w:rsid w:val="00361D7F"/>
    <w:rsid w:val="003676B5"/>
    <w:rsid w:val="00367C39"/>
    <w:rsid w:val="003704D6"/>
    <w:rsid w:val="0037699D"/>
    <w:rsid w:val="0038756A"/>
    <w:rsid w:val="00392D5F"/>
    <w:rsid w:val="003A0F57"/>
    <w:rsid w:val="003A21A8"/>
    <w:rsid w:val="003B0F6A"/>
    <w:rsid w:val="003D6877"/>
    <w:rsid w:val="003F2E32"/>
    <w:rsid w:val="003F5EC3"/>
    <w:rsid w:val="004021E4"/>
    <w:rsid w:val="004052E7"/>
    <w:rsid w:val="004133E9"/>
    <w:rsid w:val="00417DB4"/>
    <w:rsid w:val="00420B4E"/>
    <w:rsid w:val="004273EF"/>
    <w:rsid w:val="004328E2"/>
    <w:rsid w:val="00433146"/>
    <w:rsid w:val="0044051D"/>
    <w:rsid w:val="00446ABA"/>
    <w:rsid w:val="00451699"/>
    <w:rsid w:val="00455ECD"/>
    <w:rsid w:val="00460A6E"/>
    <w:rsid w:val="004632A3"/>
    <w:rsid w:val="00463C80"/>
    <w:rsid w:val="00471326"/>
    <w:rsid w:val="00473971"/>
    <w:rsid w:val="004812A8"/>
    <w:rsid w:val="00485507"/>
    <w:rsid w:val="00485A5E"/>
    <w:rsid w:val="00487446"/>
    <w:rsid w:val="00492F34"/>
    <w:rsid w:val="00496243"/>
    <w:rsid w:val="0049651D"/>
    <w:rsid w:val="004A5C74"/>
    <w:rsid w:val="004B1E02"/>
    <w:rsid w:val="004B4C0B"/>
    <w:rsid w:val="004B5C4D"/>
    <w:rsid w:val="004B7582"/>
    <w:rsid w:val="004B75B2"/>
    <w:rsid w:val="004C4258"/>
    <w:rsid w:val="004C6BB7"/>
    <w:rsid w:val="004D06B5"/>
    <w:rsid w:val="004D498F"/>
    <w:rsid w:val="004F0A50"/>
    <w:rsid w:val="004F712F"/>
    <w:rsid w:val="004F730A"/>
    <w:rsid w:val="00523312"/>
    <w:rsid w:val="00525324"/>
    <w:rsid w:val="00525A94"/>
    <w:rsid w:val="00532551"/>
    <w:rsid w:val="00542832"/>
    <w:rsid w:val="005511B0"/>
    <w:rsid w:val="0055208E"/>
    <w:rsid w:val="00563810"/>
    <w:rsid w:val="00564DD8"/>
    <w:rsid w:val="00566CB3"/>
    <w:rsid w:val="005739E8"/>
    <w:rsid w:val="00573EE9"/>
    <w:rsid w:val="00580DBC"/>
    <w:rsid w:val="00583245"/>
    <w:rsid w:val="005857AF"/>
    <w:rsid w:val="005A0BAB"/>
    <w:rsid w:val="005C23BB"/>
    <w:rsid w:val="005C437D"/>
    <w:rsid w:val="005C6D3B"/>
    <w:rsid w:val="005D0BF5"/>
    <w:rsid w:val="005D3BAD"/>
    <w:rsid w:val="005D3CC8"/>
    <w:rsid w:val="005D7DC8"/>
    <w:rsid w:val="005E029B"/>
    <w:rsid w:val="005E26E6"/>
    <w:rsid w:val="005E4032"/>
    <w:rsid w:val="005E7109"/>
    <w:rsid w:val="005F41F7"/>
    <w:rsid w:val="00602ACC"/>
    <w:rsid w:val="006030D7"/>
    <w:rsid w:val="00604F97"/>
    <w:rsid w:val="00606A4F"/>
    <w:rsid w:val="0060711F"/>
    <w:rsid w:val="0061149E"/>
    <w:rsid w:val="00614BB4"/>
    <w:rsid w:val="00616AA9"/>
    <w:rsid w:val="006236A6"/>
    <w:rsid w:val="00630EE8"/>
    <w:rsid w:val="00642B69"/>
    <w:rsid w:val="00650697"/>
    <w:rsid w:val="0065208E"/>
    <w:rsid w:val="00670A05"/>
    <w:rsid w:val="00670D60"/>
    <w:rsid w:val="0067199E"/>
    <w:rsid w:val="006728EA"/>
    <w:rsid w:val="0067456C"/>
    <w:rsid w:val="006779EC"/>
    <w:rsid w:val="00681502"/>
    <w:rsid w:val="00682B73"/>
    <w:rsid w:val="00682EFF"/>
    <w:rsid w:val="00686545"/>
    <w:rsid w:val="00687985"/>
    <w:rsid w:val="00696789"/>
    <w:rsid w:val="006A211B"/>
    <w:rsid w:val="006A2260"/>
    <w:rsid w:val="006A3258"/>
    <w:rsid w:val="006A3E56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6F5169"/>
    <w:rsid w:val="007118B3"/>
    <w:rsid w:val="00714537"/>
    <w:rsid w:val="007203C1"/>
    <w:rsid w:val="00720751"/>
    <w:rsid w:val="007216D9"/>
    <w:rsid w:val="007251DC"/>
    <w:rsid w:val="007331D0"/>
    <w:rsid w:val="0074107E"/>
    <w:rsid w:val="00746EF4"/>
    <w:rsid w:val="007472F4"/>
    <w:rsid w:val="00752E09"/>
    <w:rsid w:val="00762387"/>
    <w:rsid w:val="00766C05"/>
    <w:rsid w:val="00767260"/>
    <w:rsid w:val="00772E96"/>
    <w:rsid w:val="00774597"/>
    <w:rsid w:val="0077463D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59D6"/>
    <w:rsid w:val="007C0E6D"/>
    <w:rsid w:val="007C2156"/>
    <w:rsid w:val="007C2D82"/>
    <w:rsid w:val="007E5794"/>
    <w:rsid w:val="007F0B9E"/>
    <w:rsid w:val="007F275B"/>
    <w:rsid w:val="007F2C7E"/>
    <w:rsid w:val="007F7003"/>
    <w:rsid w:val="00816B77"/>
    <w:rsid w:val="008246E2"/>
    <w:rsid w:val="00825390"/>
    <w:rsid w:val="0082569B"/>
    <w:rsid w:val="00827A4F"/>
    <w:rsid w:val="00833DFA"/>
    <w:rsid w:val="00841015"/>
    <w:rsid w:val="008414D0"/>
    <w:rsid w:val="00842606"/>
    <w:rsid w:val="00843623"/>
    <w:rsid w:val="0084398F"/>
    <w:rsid w:val="008465FB"/>
    <w:rsid w:val="00876ADB"/>
    <w:rsid w:val="00876D27"/>
    <w:rsid w:val="00880A58"/>
    <w:rsid w:val="008978FC"/>
    <w:rsid w:val="008A46A2"/>
    <w:rsid w:val="008A7507"/>
    <w:rsid w:val="008B2BDA"/>
    <w:rsid w:val="008D7847"/>
    <w:rsid w:val="008E005D"/>
    <w:rsid w:val="008E1A42"/>
    <w:rsid w:val="008E3086"/>
    <w:rsid w:val="008E4B65"/>
    <w:rsid w:val="008E6FB5"/>
    <w:rsid w:val="008E710D"/>
    <w:rsid w:val="009005D5"/>
    <w:rsid w:val="00904BB3"/>
    <w:rsid w:val="009053E6"/>
    <w:rsid w:val="00911220"/>
    <w:rsid w:val="00911D36"/>
    <w:rsid w:val="0092219C"/>
    <w:rsid w:val="00927B1F"/>
    <w:rsid w:val="00930523"/>
    <w:rsid w:val="009363B6"/>
    <w:rsid w:val="0094189D"/>
    <w:rsid w:val="0094466C"/>
    <w:rsid w:val="00946D0B"/>
    <w:rsid w:val="00951333"/>
    <w:rsid w:val="009544E3"/>
    <w:rsid w:val="009613BF"/>
    <w:rsid w:val="00981A19"/>
    <w:rsid w:val="009A0BBC"/>
    <w:rsid w:val="009A1D6C"/>
    <w:rsid w:val="009A349B"/>
    <w:rsid w:val="009A487F"/>
    <w:rsid w:val="009B0749"/>
    <w:rsid w:val="009B10E9"/>
    <w:rsid w:val="009B3A77"/>
    <w:rsid w:val="009B4A63"/>
    <w:rsid w:val="009D2D56"/>
    <w:rsid w:val="009D513C"/>
    <w:rsid w:val="009E1315"/>
    <w:rsid w:val="009E1F16"/>
    <w:rsid w:val="009E5635"/>
    <w:rsid w:val="009E6B38"/>
    <w:rsid w:val="009F0015"/>
    <w:rsid w:val="00A14440"/>
    <w:rsid w:val="00A30A0B"/>
    <w:rsid w:val="00A43C85"/>
    <w:rsid w:val="00A47A2C"/>
    <w:rsid w:val="00A52FC4"/>
    <w:rsid w:val="00A54479"/>
    <w:rsid w:val="00A54759"/>
    <w:rsid w:val="00A847D8"/>
    <w:rsid w:val="00A8698C"/>
    <w:rsid w:val="00A927BB"/>
    <w:rsid w:val="00AA60D0"/>
    <w:rsid w:val="00AA75C6"/>
    <w:rsid w:val="00AB6493"/>
    <w:rsid w:val="00AC013C"/>
    <w:rsid w:val="00AC373A"/>
    <w:rsid w:val="00AD0972"/>
    <w:rsid w:val="00AD6349"/>
    <w:rsid w:val="00AE0A53"/>
    <w:rsid w:val="00AF61C9"/>
    <w:rsid w:val="00AF793D"/>
    <w:rsid w:val="00B01062"/>
    <w:rsid w:val="00B0184F"/>
    <w:rsid w:val="00B01C8E"/>
    <w:rsid w:val="00B03152"/>
    <w:rsid w:val="00B04960"/>
    <w:rsid w:val="00B06AC3"/>
    <w:rsid w:val="00B1319A"/>
    <w:rsid w:val="00B1723F"/>
    <w:rsid w:val="00B21205"/>
    <w:rsid w:val="00B224CF"/>
    <w:rsid w:val="00B4625E"/>
    <w:rsid w:val="00B50A24"/>
    <w:rsid w:val="00B50D6B"/>
    <w:rsid w:val="00B5565C"/>
    <w:rsid w:val="00B602DE"/>
    <w:rsid w:val="00B60500"/>
    <w:rsid w:val="00B60AA7"/>
    <w:rsid w:val="00B63682"/>
    <w:rsid w:val="00B66E92"/>
    <w:rsid w:val="00B70902"/>
    <w:rsid w:val="00B7377E"/>
    <w:rsid w:val="00B7665C"/>
    <w:rsid w:val="00B8276C"/>
    <w:rsid w:val="00B84C62"/>
    <w:rsid w:val="00B84E5E"/>
    <w:rsid w:val="00BA0A53"/>
    <w:rsid w:val="00BC5354"/>
    <w:rsid w:val="00BC55A6"/>
    <w:rsid w:val="00BD3FE6"/>
    <w:rsid w:val="00BE05F3"/>
    <w:rsid w:val="00BE1CF2"/>
    <w:rsid w:val="00C01B5E"/>
    <w:rsid w:val="00C071A1"/>
    <w:rsid w:val="00C12DC6"/>
    <w:rsid w:val="00C17D83"/>
    <w:rsid w:val="00C22371"/>
    <w:rsid w:val="00C23F73"/>
    <w:rsid w:val="00C24624"/>
    <w:rsid w:val="00C246B8"/>
    <w:rsid w:val="00C25E58"/>
    <w:rsid w:val="00C2754E"/>
    <w:rsid w:val="00C27F3D"/>
    <w:rsid w:val="00C34016"/>
    <w:rsid w:val="00C34727"/>
    <w:rsid w:val="00C421D9"/>
    <w:rsid w:val="00C431D9"/>
    <w:rsid w:val="00C527C0"/>
    <w:rsid w:val="00C62720"/>
    <w:rsid w:val="00C7244C"/>
    <w:rsid w:val="00C73968"/>
    <w:rsid w:val="00C743F1"/>
    <w:rsid w:val="00C74889"/>
    <w:rsid w:val="00C7642A"/>
    <w:rsid w:val="00C8383D"/>
    <w:rsid w:val="00C84337"/>
    <w:rsid w:val="00C976D1"/>
    <w:rsid w:val="00CA0477"/>
    <w:rsid w:val="00CA2AE3"/>
    <w:rsid w:val="00CA4D33"/>
    <w:rsid w:val="00CA5FB5"/>
    <w:rsid w:val="00CA6E19"/>
    <w:rsid w:val="00CB0220"/>
    <w:rsid w:val="00CB4B72"/>
    <w:rsid w:val="00CC3F43"/>
    <w:rsid w:val="00CC444F"/>
    <w:rsid w:val="00CE4B22"/>
    <w:rsid w:val="00CF1956"/>
    <w:rsid w:val="00CF6676"/>
    <w:rsid w:val="00D011B7"/>
    <w:rsid w:val="00D012C7"/>
    <w:rsid w:val="00D01677"/>
    <w:rsid w:val="00D01863"/>
    <w:rsid w:val="00D03088"/>
    <w:rsid w:val="00D10833"/>
    <w:rsid w:val="00D108DC"/>
    <w:rsid w:val="00D12588"/>
    <w:rsid w:val="00D1271A"/>
    <w:rsid w:val="00D2075C"/>
    <w:rsid w:val="00D21A8D"/>
    <w:rsid w:val="00D240FD"/>
    <w:rsid w:val="00D2539F"/>
    <w:rsid w:val="00D26A13"/>
    <w:rsid w:val="00D27F34"/>
    <w:rsid w:val="00D32418"/>
    <w:rsid w:val="00D3671C"/>
    <w:rsid w:val="00D400FF"/>
    <w:rsid w:val="00D41DAB"/>
    <w:rsid w:val="00D4498F"/>
    <w:rsid w:val="00D505FD"/>
    <w:rsid w:val="00D55E16"/>
    <w:rsid w:val="00D63B6B"/>
    <w:rsid w:val="00D666FA"/>
    <w:rsid w:val="00D76666"/>
    <w:rsid w:val="00D8334C"/>
    <w:rsid w:val="00DC2A9A"/>
    <w:rsid w:val="00DD461B"/>
    <w:rsid w:val="00DD7CE7"/>
    <w:rsid w:val="00DD7FD3"/>
    <w:rsid w:val="00DE0098"/>
    <w:rsid w:val="00DE4688"/>
    <w:rsid w:val="00DE7425"/>
    <w:rsid w:val="00DF19DF"/>
    <w:rsid w:val="00DF2618"/>
    <w:rsid w:val="00DF3B8F"/>
    <w:rsid w:val="00DF4E7C"/>
    <w:rsid w:val="00E0163B"/>
    <w:rsid w:val="00E04020"/>
    <w:rsid w:val="00E0512F"/>
    <w:rsid w:val="00E11A36"/>
    <w:rsid w:val="00E11B47"/>
    <w:rsid w:val="00E173E4"/>
    <w:rsid w:val="00E20DAA"/>
    <w:rsid w:val="00E436E8"/>
    <w:rsid w:val="00E453CA"/>
    <w:rsid w:val="00E50AAA"/>
    <w:rsid w:val="00E53CC4"/>
    <w:rsid w:val="00E54AE5"/>
    <w:rsid w:val="00E5527F"/>
    <w:rsid w:val="00E60288"/>
    <w:rsid w:val="00E6236D"/>
    <w:rsid w:val="00E74D86"/>
    <w:rsid w:val="00E77530"/>
    <w:rsid w:val="00E77BE5"/>
    <w:rsid w:val="00E82DAB"/>
    <w:rsid w:val="00E82EEC"/>
    <w:rsid w:val="00E83FC4"/>
    <w:rsid w:val="00EA5EB0"/>
    <w:rsid w:val="00EB1E1B"/>
    <w:rsid w:val="00EB3DBB"/>
    <w:rsid w:val="00EB5532"/>
    <w:rsid w:val="00EC161D"/>
    <w:rsid w:val="00EC184D"/>
    <w:rsid w:val="00ED6DD3"/>
    <w:rsid w:val="00ED7242"/>
    <w:rsid w:val="00EE2480"/>
    <w:rsid w:val="00EE5080"/>
    <w:rsid w:val="00EE62E9"/>
    <w:rsid w:val="00EF207C"/>
    <w:rsid w:val="00EF2C71"/>
    <w:rsid w:val="00EF466D"/>
    <w:rsid w:val="00F15ED6"/>
    <w:rsid w:val="00F15F0F"/>
    <w:rsid w:val="00F2172C"/>
    <w:rsid w:val="00F312F1"/>
    <w:rsid w:val="00F32FD0"/>
    <w:rsid w:val="00F379F8"/>
    <w:rsid w:val="00F64643"/>
    <w:rsid w:val="00F679F1"/>
    <w:rsid w:val="00F75FC3"/>
    <w:rsid w:val="00F819C3"/>
    <w:rsid w:val="00F85120"/>
    <w:rsid w:val="00F86162"/>
    <w:rsid w:val="00F8624D"/>
    <w:rsid w:val="00F87E93"/>
    <w:rsid w:val="00F91C3C"/>
    <w:rsid w:val="00F94EBE"/>
    <w:rsid w:val="00FA27A9"/>
    <w:rsid w:val="00FB21A3"/>
    <w:rsid w:val="00FB228C"/>
    <w:rsid w:val="00FB51C9"/>
    <w:rsid w:val="00FC5D3A"/>
    <w:rsid w:val="00FD3A8B"/>
    <w:rsid w:val="00FD3FF7"/>
    <w:rsid w:val="00FD6432"/>
    <w:rsid w:val="00FD6C54"/>
    <w:rsid w:val="00FD7AB4"/>
    <w:rsid w:val="00FE55D1"/>
    <w:rsid w:val="00FE605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53989A21"/>
  <w15:docId w15:val="{B6542337-CF2A-4418-84DC-E2143554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756A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C06A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1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7456C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semiHidden/>
    <w:rsid w:val="000C06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ru.wikipedia.org/wiki/%D0%91%D0%B5%D0%BB%D1%8F%D0%B5%D0%B2%D0%BE_(%D0%9A%D0%B0%D0%BB%D1%83%D0%B6%D1%81%D0%BA%D0%B0%D1%8F_%D0%BE%D0%B1%D0%BB%D0%B0%D1%81%D1%82%D1%8C)" TargetMode="External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tiff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tiff"/><Relationship Id="rId22" Type="http://schemas.openxmlformats.org/officeDocument/2006/relationships/image" Target="media/image10.png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90D10-6304-4CE3-AA2B-09F9183F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21</Pages>
  <Words>5059</Words>
  <Characters>28840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33832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Валерий Исхаков</cp:lastModifiedBy>
  <cp:revision>185</cp:revision>
  <cp:lastPrinted>2019-05-28T12:01:00Z</cp:lastPrinted>
  <dcterms:created xsi:type="dcterms:W3CDTF">2016-09-08T16:11:00Z</dcterms:created>
  <dcterms:modified xsi:type="dcterms:W3CDTF">2024-02-13T07:08:00Z</dcterms:modified>
</cp:coreProperties>
</file>